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92E77" w14:textId="2E42A0E5" w:rsidR="006957C7" w:rsidRDefault="006F3720" w:rsidP="006957C7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786410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37BCD02" wp14:editId="388BB287">
            <wp:simplePos x="0" y="0"/>
            <wp:positionH relativeFrom="column">
              <wp:posOffset>-349857</wp:posOffset>
            </wp:positionH>
            <wp:positionV relativeFrom="paragraph">
              <wp:posOffset>-508248</wp:posOffset>
            </wp:positionV>
            <wp:extent cx="1057275" cy="1106805"/>
            <wp:effectExtent l="0" t="0" r="9525" b="0"/>
            <wp:wrapNone/>
            <wp:docPr id="4" name="Picture 1" descr="\\NORTHMEAD-H1\staff-data\Teachers\ALLSTAFF\NHS Logo-Crest\New Crest with english motto\northmead high grey 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RTHMEAD-H1\staff-data\Teachers\ALLSTAFF\NHS Logo-Crest\New Crest with english motto\northmead high grey sc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C7" w:rsidRPr="0027633E">
        <w:rPr>
          <w:rFonts w:ascii="Arial" w:hAnsi="Arial" w:cs="Arial"/>
          <w:b/>
          <w:sz w:val="28"/>
        </w:rPr>
        <w:t xml:space="preserve">YEAR </w:t>
      </w:r>
      <w:r w:rsidR="006957C7">
        <w:rPr>
          <w:rFonts w:ascii="Arial" w:hAnsi="Arial" w:cs="Arial"/>
          <w:b/>
          <w:sz w:val="28"/>
        </w:rPr>
        <w:t>9</w:t>
      </w:r>
      <w:r w:rsidR="006957C7" w:rsidRPr="0027633E">
        <w:rPr>
          <w:rFonts w:ascii="Arial" w:hAnsi="Arial" w:cs="Arial"/>
          <w:b/>
          <w:sz w:val="28"/>
        </w:rPr>
        <w:t xml:space="preserve"> P</w:t>
      </w:r>
      <w:r w:rsidR="006957C7">
        <w:rPr>
          <w:rFonts w:ascii="Arial" w:hAnsi="Arial" w:cs="Arial"/>
          <w:b/>
          <w:sz w:val="28"/>
        </w:rPr>
        <w:t xml:space="preserve">roject </w:t>
      </w:r>
      <w:r w:rsidR="006957C7" w:rsidRPr="0027633E">
        <w:rPr>
          <w:rFonts w:ascii="Arial" w:hAnsi="Arial" w:cs="Arial"/>
          <w:b/>
          <w:sz w:val="28"/>
        </w:rPr>
        <w:t>B</w:t>
      </w:r>
      <w:r w:rsidR="006957C7">
        <w:rPr>
          <w:rFonts w:ascii="Arial" w:hAnsi="Arial" w:cs="Arial"/>
          <w:b/>
          <w:sz w:val="28"/>
        </w:rPr>
        <w:t xml:space="preserve">ased </w:t>
      </w:r>
      <w:r w:rsidR="006957C7" w:rsidRPr="0027633E">
        <w:rPr>
          <w:rFonts w:ascii="Arial" w:hAnsi="Arial" w:cs="Arial"/>
          <w:b/>
          <w:sz w:val="28"/>
        </w:rPr>
        <w:t>L</w:t>
      </w:r>
      <w:r w:rsidR="006957C7">
        <w:rPr>
          <w:rFonts w:ascii="Arial" w:hAnsi="Arial" w:cs="Arial"/>
          <w:b/>
          <w:sz w:val="28"/>
        </w:rPr>
        <w:t>earning</w:t>
      </w:r>
      <w:r w:rsidR="006957C7" w:rsidRPr="0027633E">
        <w:rPr>
          <w:rFonts w:ascii="Arial" w:hAnsi="Arial" w:cs="Arial"/>
          <w:b/>
          <w:sz w:val="28"/>
        </w:rPr>
        <w:t>:</w:t>
      </w:r>
    </w:p>
    <w:p w14:paraId="6F3EAFD9" w14:textId="5A35C61F" w:rsidR="006957C7" w:rsidRPr="006957C7" w:rsidRDefault="006F3720" w:rsidP="006957C7">
      <w:pPr>
        <w:spacing w:line="276" w:lineRule="auto"/>
        <w:jc w:val="center"/>
        <w:rPr>
          <w:b/>
          <w:i/>
          <w:sz w:val="18"/>
          <w:szCs w:val="20"/>
        </w:rPr>
      </w:pPr>
      <w:r w:rsidRPr="006957C7">
        <w:rPr>
          <w:rFonts w:ascii="Arial" w:hAnsi="Arial" w:cs="Arial"/>
          <w:b/>
          <w:i/>
          <w:sz w:val="24"/>
        </w:rPr>
        <w:t xml:space="preserve"> </w:t>
      </w:r>
      <w:r w:rsidR="006957C7" w:rsidRPr="006957C7">
        <w:rPr>
          <w:rFonts w:ascii="Arial" w:hAnsi="Arial" w:cs="Arial"/>
          <w:b/>
          <w:i/>
          <w:sz w:val="24"/>
        </w:rPr>
        <w:t>“</w:t>
      </w:r>
      <w:r w:rsidR="00EA31F6">
        <w:rPr>
          <w:rFonts w:ascii="Arial" w:hAnsi="Arial" w:cs="Arial"/>
          <w:b/>
          <w:i/>
          <w:sz w:val="24"/>
        </w:rPr>
        <w:t>How can we heal our humanity</w:t>
      </w:r>
      <w:r w:rsidR="006957C7" w:rsidRPr="006957C7">
        <w:rPr>
          <w:rFonts w:ascii="Arial" w:hAnsi="Arial" w:cs="Arial"/>
          <w:b/>
          <w:i/>
          <w:sz w:val="24"/>
        </w:rPr>
        <w:t>?”</w:t>
      </w:r>
    </w:p>
    <w:p w14:paraId="308982EC" w14:textId="77777777" w:rsidR="006957C7" w:rsidRDefault="006957C7" w:rsidP="00956E55">
      <w:pPr>
        <w:spacing w:line="276" w:lineRule="auto"/>
        <w:jc w:val="both"/>
        <w:rPr>
          <w:b/>
          <w:sz w:val="20"/>
          <w:szCs w:val="20"/>
        </w:rPr>
      </w:pPr>
    </w:p>
    <w:p w14:paraId="3F2A0F75" w14:textId="748EA187" w:rsidR="006957C7" w:rsidRPr="006F3720" w:rsidRDefault="006957C7" w:rsidP="00956E55">
      <w:pPr>
        <w:spacing w:line="276" w:lineRule="auto"/>
        <w:jc w:val="both"/>
        <w:rPr>
          <w:b/>
          <w:sz w:val="12"/>
          <w:szCs w:val="20"/>
        </w:rPr>
      </w:pPr>
    </w:p>
    <w:tbl>
      <w:tblPr>
        <w:tblStyle w:val="TableGrid"/>
        <w:tblW w:w="10212" w:type="dxa"/>
        <w:jc w:val="center"/>
        <w:tblLook w:val="04A0" w:firstRow="1" w:lastRow="0" w:firstColumn="1" w:lastColumn="0" w:noHBand="0" w:noVBand="1"/>
      </w:tblPr>
      <w:tblGrid>
        <w:gridCol w:w="5213"/>
        <w:gridCol w:w="4999"/>
      </w:tblGrid>
      <w:tr w:rsidR="006957C7" w:rsidRPr="00F26BB6" w14:paraId="483A170D" w14:textId="77777777" w:rsidTr="004C2E95">
        <w:trPr>
          <w:jc w:val="center"/>
        </w:trPr>
        <w:tc>
          <w:tcPr>
            <w:tcW w:w="5213" w:type="dxa"/>
          </w:tcPr>
          <w:p w14:paraId="319C3611" w14:textId="0849F3EA" w:rsidR="006957C7" w:rsidRPr="00915E35" w:rsidRDefault="006957C7" w:rsidP="006957C7">
            <w:pPr>
              <w:rPr>
                <w:rFonts w:cstheme="minorHAnsi"/>
                <w:b/>
              </w:rPr>
            </w:pPr>
            <w:r w:rsidRPr="00915E35">
              <w:rPr>
                <w:rFonts w:cstheme="minorHAnsi"/>
                <w:b/>
              </w:rPr>
              <w:t>Date Issued:</w:t>
            </w:r>
            <w:r w:rsidR="004C2E95" w:rsidRPr="00915E35">
              <w:rPr>
                <w:rFonts w:cstheme="minorHAnsi"/>
                <w:b/>
              </w:rPr>
              <w:t xml:space="preserve"> </w:t>
            </w:r>
            <w:r w:rsidR="004C2E95" w:rsidRPr="00915E35">
              <w:rPr>
                <w:rFonts w:cstheme="minorHAnsi"/>
              </w:rPr>
              <w:t>18</w:t>
            </w:r>
            <w:r w:rsidR="004C2E95" w:rsidRPr="00915E35">
              <w:rPr>
                <w:rFonts w:cstheme="minorHAnsi"/>
                <w:vertAlign w:val="superscript"/>
              </w:rPr>
              <w:t>TH</w:t>
            </w:r>
            <w:r w:rsidR="004C2E95" w:rsidRPr="00915E35">
              <w:rPr>
                <w:rFonts w:cstheme="minorHAnsi"/>
              </w:rPr>
              <w:t xml:space="preserve"> Feb 2019</w:t>
            </w:r>
          </w:p>
        </w:tc>
        <w:tc>
          <w:tcPr>
            <w:tcW w:w="4999" w:type="dxa"/>
          </w:tcPr>
          <w:p w14:paraId="50D2F627" w14:textId="30A6FD89" w:rsidR="006957C7" w:rsidRPr="00915E35" w:rsidRDefault="006957C7" w:rsidP="006957C7">
            <w:pPr>
              <w:rPr>
                <w:rFonts w:cstheme="minorHAnsi"/>
                <w:b/>
              </w:rPr>
            </w:pPr>
            <w:r w:rsidRPr="00915E35">
              <w:rPr>
                <w:rFonts w:cstheme="minorHAnsi"/>
                <w:b/>
              </w:rPr>
              <w:t>Time to complete the task:</w:t>
            </w:r>
            <w:r w:rsidRPr="00915E35">
              <w:rPr>
                <w:rFonts w:cstheme="minorHAnsi"/>
              </w:rPr>
              <w:t xml:space="preserve"> </w:t>
            </w:r>
            <w:r w:rsidR="00EA31F6" w:rsidRPr="00915E35">
              <w:rPr>
                <w:rFonts w:cstheme="minorHAnsi"/>
              </w:rPr>
              <w:t xml:space="preserve"> 3 weeks</w:t>
            </w:r>
            <w:r w:rsidR="004C2E95" w:rsidRPr="00915E35">
              <w:rPr>
                <w:rFonts w:cstheme="minorHAnsi"/>
              </w:rPr>
              <w:t xml:space="preserve"> (INTENSIVE)</w:t>
            </w:r>
          </w:p>
        </w:tc>
      </w:tr>
      <w:tr w:rsidR="006957C7" w:rsidRPr="00F26BB6" w14:paraId="1B7C8EC7" w14:textId="77777777" w:rsidTr="004C2E95">
        <w:trPr>
          <w:jc w:val="center"/>
        </w:trPr>
        <w:tc>
          <w:tcPr>
            <w:tcW w:w="5213" w:type="dxa"/>
          </w:tcPr>
          <w:p w14:paraId="7793223D" w14:textId="074E4155" w:rsidR="006957C7" w:rsidRPr="00915E35" w:rsidRDefault="006957C7" w:rsidP="00915E35">
            <w:pPr>
              <w:rPr>
                <w:rFonts w:cstheme="minorHAnsi"/>
              </w:rPr>
            </w:pPr>
            <w:r w:rsidRPr="00915E35">
              <w:rPr>
                <w:rFonts w:cstheme="minorHAnsi"/>
                <w:b/>
              </w:rPr>
              <w:t xml:space="preserve">Due: </w:t>
            </w:r>
            <w:r w:rsidR="004C2E95" w:rsidRPr="00915E35">
              <w:rPr>
                <w:rFonts w:cstheme="minorHAnsi"/>
              </w:rPr>
              <w:t xml:space="preserve">Mon/Tue/Wed                    ( </w:t>
            </w:r>
            <w:r w:rsidR="008F0B7D" w:rsidRPr="00915E35">
              <w:rPr>
                <w:rFonts w:cstheme="minorHAnsi"/>
              </w:rPr>
              <w:t>11</w:t>
            </w:r>
            <w:r w:rsidR="004C2E95" w:rsidRPr="00915E35">
              <w:rPr>
                <w:rFonts w:cstheme="minorHAnsi"/>
              </w:rPr>
              <w:t>/</w:t>
            </w:r>
            <w:r w:rsidR="008F0B7D" w:rsidRPr="00915E35">
              <w:rPr>
                <w:rFonts w:cstheme="minorHAnsi"/>
              </w:rPr>
              <w:t>12</w:t>
            </w:r>
            <w:r w:rsidR="004C2E95" w:rsidRPr="00915E35">
              <w:rPr>
                <w:rFonts w:cstheme="minorHAnsi"/>
              </w:rPr>
              <w:t>/</w:t>
            </w:r>
            <w:r w:rsidR="008F0B7D" w:rsidRPr="00915E35">
              <w:rPr>
                <w:rFonts w:cstheme="minorHAnsi"/>
              </w:rPr>
              <w:t>13</w:t>
            </w:r>
            <w:r w:rsidR="004C2E95" w:rsidRPr="00915E35">
              <w:rPr>
                <w:rFonts w:cstheme="minorHAnsi"/>
              </w:rPr>
              <w:t xml:space="preserve"> March 2019)</w:t>
            </w:r>
          </w:p>
        </w:tc>
        <w:tc>
          <w:tcPr>
            <w:tcW w:w="4999" w:type="dxa"/>
          </w:tcPr>
          <w:p w14:paraId="62957A2A" w14:textId="01C468E5" w:rsidR="006957C7" w:rsidRPr="00915E35" w:rsidRDefault="004C2E95" w:rsidP="00CB75A2">
            <w:pPr>
              <w:rPr>
                <w:rFonts w:cstheme="minorHAnsi"/>
                <w:b/>
              </w:rPr>
            </w:pPr>
            <w:r w:rsidRPr="00915E35">
              <w:rPr>
                <w:rFonts w:cstheme="minorHAnsi"/>
                <w:b/>
              </w:rPr>
              <w:t>Google Classroom Code:</w:t>
            </w:r>
            <w:r w:rsidR="008F0B7D" w:rsidRPr="00915E35">
              <w:rPr>
                <w:rFonts w:cstheme="minorHAnsi"/>
                <w:b/>
              </w:rPr>
              <w:t xml:space="preserve">     </w:t>
            </w:r>
            <w:r w:rsidR="008F0B7D" w:rsidRPr="00915E35">
              <w:rPr>
                <w:rFonts w:cstheme="minorHAnsi"/>
                <w:b/>
                <w:highlight w:val="yellow"/>
              </w:rPr>
              <w:t>g4zp32</w:t>
            </w:r>
          </w:p>
        </w:tc>
      </w:tr>
    </w:tbl>
    <w:p w14:paraId="163D808D" w14:textId="6245DAF2" w:rsidR="006957C7" w:rsidRPr="00BA4CBA" w:rsidRDefault="006957C7" w:rsidP="00956E55">
      <w:pPr>
        <w:spacing w:line="276" w:lineRule="auto"/>
        <w:jc w:val="both"/>
        <w:rPr>
          <w:b/>
          <w:sz w:val="8"/>
          <w:szCs w:val="20"/>
        </w:rPr>
      </w:pPr>
    </w:p>
    <w:p w14:paraId="2CED742B" w14:textId="2C8E71EF" w:rsidR="00BA4CBA" w:rsidRPr="00FF5E13" w:rsidRDefault="00BA4CBA" w:rsidP="00956E55">
      <w:pPr>
        <w:spacing w:line="276" w:lineRule="auto"/>
        <w:jc w:val="both"/>
        <w:rPr>
          <w:b/>
          <w:sz w:val="8"/>
          <w:szCs w:val="20"/>
        </w:rPr>
      </w:pPr>
    </w:p>
    <w:p w14:paraId="6FB5AF45" w14:textId="77777777" w:rsidR="00BA4CBA" w:rsidRPr="00BA4CBA" w:rsidRDefault="00BA4CBA" w:rsidP="00956E55">
      <w:pPr>
        <w:spacing w:line="276" w:lineRule="auto"/>
        <w:jc w:val="both"/>
        <w:rPr>
          <w:b/>
          <w:sz w:val="4"/>
          <w:szCs w:val="20"/>
        </w:rPr>
      </w:pPr>
    </w:p>
    <w:tbl>
      <w:tblPr>
        <w:tblStyle w:val="TableGrid"/>
        <w:tblW w:w="10217" w:type="dxa"/>
        <w:jc w:val="center"/>
        <w:tblLook w:val="04A0" w:firstRow="1" w:lastRow="0" w:firstColumn="1" w:lastColumn="0" w:noHBand="0" w:noVBand="1"/>
      </w:tblPr>
      <w:tblGrid>
        <w:gridCol w:w="10217"/>
      </w:tblGrid>
      <w:tr w:rsidR="006957C7" w:rsidRPr="00F26BB6" w14:paraId="3273CC72" w14:textId="77777777" w:rsidTr="004C2E95">
        <w:trPr>
          <w:trHeight w:val="329"/>
          <w:jc w:val="center"/>
        </w:trPr>
        <w:tc>
          <w:tcPr>
            <w:tcW w:w="10217" w:type="dxa"/>
            <w:tcBorders>
              <w:bottom w:val="single" w:sz="4" w:space="0" w:color="auto"/>
            </w:tcBorders>
          </w:tcPr>
          <w:p w14:paraId="42CFA182" w14:textId="77777777" w:rsidR="006957C7" w:rsidRPr="00BA4CBA" w:rsidRDefault="006957C7" w:rsidP="00CB75A2">
            <w:pPr>
              <w:spacing w:before="60"/>
              <w:rPr>
                <w:rFonts w:cstheme="minorHAnsi"/>
                <w:b/>
              </w:rPr>
            </w:pPr>
            <w:r w:rsidRPr="00BA4CBA">
              <w:rPr>
                <w:rFonts w:cstheme="minorHAnsi"/>
                <w:b/>
              </w:rPr>
              <w:t>Task Description</w:t>
            </w:r>
          </w:p>
        </w:tc>
      </w:tr>
      <w:tr w:rsidR="006957C7" w:rsidRPr="00F26BB6" w14:paraId="28DA3DAC" w14:textId="77777777" w:rsidTr="00915E35">
        <w:trPr>
          <w:trHeight w:val="2076"/>
          <w:jc w:val="center"/>
        </w:trPr>
        <w:tc>
          <w:tcPr>
            <w:tcW w:w="10217" w:type="dxa"/>
            <w:tcBorders>
              <w:top w:val="single" w:sz="4" w:space="0" w:color="auto"/>
              <w:bottom w:val="single" w:sz="4" w:space="0" w:color="auto"/>
            </w:tcBorders>
          </w:tcPr>
          <w:p w14:paraId="05C76CEA" w14:textId="77777777" w:rsidR="00BA4CBA" w:rsidRPr="00BA4CBA" w:rsidRDefault="00BA4CBA" w:rsidP="00EA31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272139ED" w14:textId="4924F400" w:rsidR="00EA31F6" w:rsidRDefault="00EA31F6" w:rsidP="00EA31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4CBA">
              <w:rPr>
                <w:rFonts w:asciiTheme="minorHAnsi" w:hAnsiTheme="minorHAnsi" w:cstheme="minorHAnsi"/>
                <w:sz w:val="22"/>
                <w:szCs w:val="22"/>
              </w:rPr>
              <w:t xml:space="preserve">Our nation needs healing: healing from racial division, healing from bigotry and oppression and healing from fear.  You will explore how we can start the process toward conflict resolution and lasting peace in a time of tension and turmoil. As you investigate the origins and effects of our nation’s history, you will </w:t>
            </w:r>
            <w:r w:rsidR="00AA1276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  <w:r w:rsidRPr="00BA4CBA">
              <w:rPr>
                <w:rFonts w:asciiTheme="minorHAnsi" w:hAnsiTheme="minorHAnsi" w:cstheme="minorHAnsi"/>
                <w:sz w:val="22"/>
                <w:szCs w:val="22"/>
              </w:rPr>
              <w:t xml:space="preserve"> to change the narrative. You will unpack the meaning of privilege, deconstruct the myth of power</w:t>
            </w:r>
            <w:r w:rsidR="00915E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BA4CBA">
              <w:rPr>
                <w:rFonts w:asciiTheme="minorHAnsi" w:hAnsiTheme="minorHAnsi" w:cstheme="minorHAnsi"/>
                <w:sz w:val="22"/>
                <w:szCs w:val="22"/>
              </w:rPr>
              <w:t>understand diverse perspectives</w:t>
            </w:r>
            <w:r w:rsidR="00AA12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A4CBA">
              <w:rPr>
                <w:rFonts w:asciiTheme="minorHAnsi" w:hAnsiTheme="minorHAnsi" w:cstheme="minorHAnsi"/>
                <w:sz w:val="22"/>
                <w:szCs w:val="22"/>
              </w:rPr>
              <w:t xml:space="preserve"> Focus on LGBTQI, women, cultural groups</w:t>
            </w:r>
            <w:r w:rsidR="00B1699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A4CBA">
              <w:rPr>
                <w:rFonts w:asciiTheme="minorHAnsi" w:hAnsiTheme="minorHAnsi" w:cstheme="minorHAnsi"/>
                <w:sz w:val="22"/>
                <w:szCs w:val="22"/>
              </w:rPr>
              <w:t>Aboriginal and Torres Strait Islander, Asian, Refugees or people with disabilities.</w:t>
            </w:r>
          </w:p>
          <w:p w14:paraId="29B18EC6" w14:textId="1BBF158D" w:rsidR="007634A9" w:rsidRDefault="007634A9" w:rsidP="00EA31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A90FA" w14:textId="77777777" w:rsidR="007634A9" w:rsidRPr="00BA4CBA" w:rsidRDefault="007634A9" w:rsidP="00EA31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9334A" w14:textId="335E66ED" w:rsidR="003C3120" w:rsidRPr="00BA4CBA" w:rsidRDefault="003C3120" w:rsidP="00F92534">
            <w:pPr>
              <w:jc w:val="both"/>
              <w:rPr>
                <w:b/>
                <w:u w:val="single"/>
              </w:rPr>
            </w:pPr>
          </w:p>
          <w:p w14:paraId="4CE9FB57" w14:textId="74CF3868" w:rsidR="003C3120" w:rsidRPr="00BA4CBA" w:rsidRDefault="003C3120" w:rsidP="003C3120">
            <w:pPr>
              <w:jc w:val="both"/>
            </w:pPr>
            <w:r w:rsidRPr="00BA4CBA">
              <w:rPr>
                <w:b/>
                <w:u w:val="single"/>
              </w:rPr>
              <w:t>PART 1</w:t>
            </w:r>
            <w:r w:rsidR="00EA31F6" w:rsidRPr="00BA4CBA">
              <w:rPr>
                <w:b/>
                <w:u w:val="single"/>
              </w:rPr>
              <w:t>: Presentation of your product/deliverable at the</w:t>
            </w:r>
            <w:r w:rsidR="00F92534" w:rsidRPr="00BA4CBA">
              <w:rPr>
                <w:b/>
                <w:u w:val="single"/>
              </w:rPr>
              <w:t xml:space="preserve"> NCAPAHS</w:t>
            </w:r>
            <w:r w:rsidR="00EA31F6" w:rsidRPr="00BA4CBA">
              <w:rPr>
                <w:b/>
                <w:u w:val="single"/>
              </w:rPr>
              <w:t xml:space="preserve"> Summit</w:t>
            </w:r>
            <w:r w:rsidR="00F92534" w:rsidRPr="00BA4CBA">
              <w:rPr>
                <w:b/>
                <w:u w:val="single"/>
              </w:rPr>
              <w:t xml:space="preserve"> (GROUP SUBMISSION)</w:t>
            </w:r>
          </w:p>
          <w:p w14:paraId="09277821" w14:textId="2C0FF49A" w:rsidR="003C3120" w:rsidRPr="00BA4CBA" w:rsidRDefault="003C3120" w:rsidP="003C3120">
            <w:pPr>
              <w:jc w:val="both"/>
            </w:pPr>
            <w:r w:rsidRPr="00BA4CBA">
              <w:t xml:space="preserve">In groups of </w:t>
            </w:r>
            <w:r w:rsidR="00B8412A">
              <w:t>3-4</w:t>
            </w:r>
            <w:r w:rsidR="00F92534" w:rsidRPr="008A727E">
              <w:t xml:space="preserve"> </w:t>
            </w:r>
            <w:r w:rsidR="00F92534" w:rsidRPr="00BA4CBA">
              <w:t>you</w:t>
            </w:r>
            <w:r w:rsidR="00EA31F6" w:rsidRPr="00BA4CBA">
              <w:t xml:space="preserve"> </w:t>
            </w:r>
            <w:r w:rsidR="00F92534" w:rsidRPr="00BA4CBA">
              <w:t xml:space="preserve">will deliver your </w:t>
            </w:r>
            <w:r w:rsidR="006D559C" w:rsidRPr="00BA4CBA">
              <w:rPr>
                <w:b/>
              </w:rPr>
              <w:t>product</w:t>
            </w:r>
            <w:r w:rsidR="006D559C">
              <w:t xml:space="preserve"> that a</w:t>
            </w:r>
            <w:r w:rsidR="006F3720">
              <w:t>ddresses</w:t>
            </w:r>
            <w:r w:rsidR="006D559C">
              <w:t xml:space="preserve"> the driving question </w:t>
            </w:r>
            <w:r w:rsidR="006F3720">
              <w:t>“</w:t>
            </w:r>
            <w:r w:rsidR="006D559C">
              <w:rPr>
                <w:b/>
              </w:rPr>
              <w:t xml:space="preserve">How can we heal our Humanity” </w:t>
            </w:r>
            <w:r w:rsidR="00F92534" w:rsidRPr="00BA4CBA">
              <w:t>in a</w:t>
            </w:r>
            <w:r w:rsidR="006F3720">
              <w:t xml:space="preserve"> 5-minute</w:t>
            </w:r>
            <w:r w:rsidR="00F92534" w:rsidRPr="00BA4CBA">
              <w:t xml:space="preserve"> interactive session in front of an audience. </w:t>
            </w:r>
          </w:p>
          <w:p w14:paraId="3EA4A032" w14:textId="4CA26F03" w:rsidR="00F92534" w:rsidRPr="006F3720" w:rsidRDefault="00F92534" w:rsidP="003C3120">
            <w:pPr>
              <w:jc w:val="both"/>
              <w:rPr>
                <w:sz w:val="14"/>
              </w:rPr>
            </w:pPr>
          </w:p>
          <w:p w14:paraId="0E899F8F" w14:textId="7B2772E9" w:rsidR="00F92534" w:rsidRPr="006F3720" w:rsidRDefault="00F92534" w:rsidP="003C3120">
            <w:pPr>
              <w:jc w:val="both"/>
              <w:rPr>
                <w:i/>
              </w:rPr>
            </w:pPr>
            <w:r w:rsidRPr="00BA4CBA">
              <w:t>Products/deliverable</w:t>
            </w:r>
            <w:r w:rsidR="00B8412A">
              <w:t>s</w:t>
            </w:r>
            <w:r w:rsidRPr="00BA4CBA">
              <w:t xml:space="preserve"> may include </w:t>
            </w:r>
            <w:r w:rsidRPr="00BA4CBA">
              <w:rPr>
                <w:b/>
              </w:rPr>
              <w:t>but are not limited to</w:t>
            </w:r>
            <w:r w:rsidRPr="00BA4CBA">
              <w:t>:</w:t>
            </w:r>
            <w:r w:rsidR="006F3720">
              <w:t xml:space="preserve"> </w:t>
            </w:r>
            <w:r w:rsidR="006F3720">
              <w:rPr>
                <w:i/>
              </w:rPr>
              <w:t xml:space="preserve">Artworks, Impact </w:t>
            </w:r>
            <w:r w:rsidR="006F3720" w:rsidRPr="006F3720">
              <w:rPr>
                <w:i/>
              </w:rPr>
              <w:t>endeavours (campaigns, donation drives), Culinary experiences, Performances (dance, rap, acoustic), Talks, Poem/book/form of writing</w:t>
            </w:r>
            <w:r w:rsidR="006F3720">
              <w:rPr>
                <w:i/>
              </w:rPr>
              <w:t>, role plays</w:t>
            </w:r>
            <w:r w:rsidR="00B16995">
              <w:rPr>
                <w:i/>
              </w:rPr>
              <w:t>.</w:t>
            </w:r>
            <w:r w:rsidR="006F3720">
              <w:rPr>
                <w:i/>
              </w:rPr>
              <w:t xml:space="preserve"> </w:t>
            </w:r>
          </w:p>
          <w:p w14:paraId="12ACA26C" w14:textId="63178528" w:rsidR="00F92534" w:rsidRPr="00BA4CBA" w:rsidRDefault="00F92534" w:rsidP="003C3120">
            <w:pPr>
              <w:jc w:val="both"/>
              <w:rPr>
                <w:sz w:val="10"/>
              </w:rPr>
            </w:pPr>
          </w:p>
          <w:p w14:paraId="6B754612" w14:textId="1AC87447" w:rsidR="003C3120" w:rsidRPr="006F3720" w:rsidRDefault="003C3120" w:rsidP="003C3120">
            <w:pPr>
              <w:jc w:val="both"/>
              <w:rPr>
                <w:sz w:val="6"/>
              </w:rPr>
            </w:pPr>
          </w:p>
          <w:p w14:paraId="6E2CD644" w14:textId="77777777" w:rsidR="007634A9" w:rsidRDefault="007634A9" w:rsidP="003C3120">
            <w:pPr>
              <w:jc w:val="both"/>
              <w:rPr>
                <w:b/>
                <w:u w:val="single"/>
              </w:rPr>
            </w:pPr>
          </w:p>
          <w:p w14:paraId="678F1144" w14:textId="068876A1" w:rsidR="003C3120" w:rsidRDefault="006D559C" w:rsidP="003C312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Supporting Questions:</w:t>
            </w:r>
          </w:p>
          <w:p w14:paraId="0AD32BC5" w14:textId="21A8ABB1" w:rsidR="006D559C" w:rsidRPr="006D559C" w:rsidRDefault="006D559C" w:rsidP="006D559C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6D559C">
              <w:rPr>
                <w:rFonts w:asciiTheme="minorHAnsi" w:hAnsiTheme="minorHAnsi" w:cstheme="minorHAnsi"/>
                <w:sz w:val="22"/>
              </w:rPr>
              <w:t xml:space="preserve">How do people talk about </w:t>
            </w:r>
            <w:r w:rsidR="00915E35">
              <w:rPr>
                <w:rFonts w:asciiTheme="minorHAnsi" w:hAnsiTheme="minorHAnsi" w:cstheme="minorHAnsi"/>
                <w:sz w:val="22"/>
              </w:rPr>
              <w:t>differences</w:t>
            </w:r>
            <w:r w:rsidRPr="006D559C">
              <w:rPr>
                <w:rFonts w:asciiTheme="minorHAnsi" w:hAnsiTheme="minorHAnsi" w:cstheme="minorHAnsi"/>
                <w:sz w:val="22"/>
              </w:rPr>
              <w:t xml:space="preserve"> and hear each other?</w:t>
            </w:r>
          </w:p>
          <w:p w14:paraId="6242CBFA" w14:textId="77777777" w:rsidR="006D559C" w:rsidRPr="006D559C" w:rsidRDefault="006D559C" w:rsidP="006D559C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6D559C">
              <w:rPr>
                <w:rFonts w:asciiTheme="minorHAnsi" w:hAnsiTheme="minorHAnsi" w:cstheme="minorHAnsi"/>
                <w:sz w:val="22"/>
              </w:rPr>
              <w:t>What voices are we not hearing?</w:t>
            </w:r>
          </w:p>
          <w:p w14:paraId="3798247E" w14:textId="38F70B73" w:rsidR="006D559C" w:rsidRPr="006D559C" w:rsidRDefault="006D559C" w:rsidP="006D559C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6D559C">
              <w:rPr>
                <w:rFonts w:asciiTheme="minorHAnsi" w:hAnsiTheme="minorHAnsi" w:cstheme="minorHAnsi"/>
                <w:sz w:val="22"/>
              </w:rPr>
              <w:t>How does this impact the shaping of individual identity?</w:t>
            </w:r>
          </w:p>
          <w:p w14:paraId="62BCB41D" w14:textId="1728FFAF" w:rsidR="006D559C" w:rsidRPr="006D559C" w:rsidRDefault="006D559C" w:rsidP="006D559C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6D559C">
              <w:rPr>
                <w:rFonts w:asciiTheme="minorHAnsi" w:hAnsiTheme="minorHAnsi" w:cstheme="minorHAnsi"/>
                <w:sz w:val="22"/>
              </w:rPr>
              <w:t>How do we experience each other’s stories?</w:t>
            </w:r>
          </w:p>
          <w:p w14:paraId="7C569B2B" w14:textId="77777777" w:rsidR="006D559C" w:rsidRPr="006D559C" w:rsidRDefault="006D559C" w:rsidP="006D559C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6D559C">
              <w:rPr>
                <w:rFonts w:asciiTheme="minorHAnsi" w:hAnsiTheme="minorHAnsi" w:cstheme="minorHAnsi"/>
                <w:sz w:val="22"/>
              </w:rPr>
              <w:t>What choices do you face when speaking up?</w:t>
            </w:r>
          </w:p>
          <w:p w14:paraId="218BAA46" w14:textId="77777777" w:rsidR="006D559C" w:rsidRPr="006D559C" w:rsidRDefault="006D559C" w:rsidP="006D559C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6D559C">
              <w:rPr>
                <w:rFonts w:asciiTheme="minorHAnsi" w:hAnsiTheme="minorHAnsi" w:cstheme="minorHAnsi"/>
                <w:sz w:val="22"/>
              </w:rPr>
              <w:t>What power lies in demographics?</w:t>
            </w:r>
          </w:p>
          <w:p w14:paraId="060FF768" w14:textId="77777777" w:rsidR="006D559C" w:rsidRPr="006D559C" w:rsidRDefault="006D559C" w:rsidP="006D559C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6D559C">
              <w:rPr>
                <w:rFonts w:asciiTheme="minorHAnsi" w:hAnsiTheme="minorHAnsi" w:cstheme="minorHAnsi"/>
                <w:sz w:val="22"/>
              </w:rPr>
              <w:t>How do these impact on group identity?</w:t>
            </w:r>
          </w:p>
          <w:p w14:paraId="2D92F832" w14:textId="77777777" w:rsidR="006D559C" w:rsidRPr="006D559C" w:rsidRDefault="006D559C" w:rsidP="006D559C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6D559C">
              <w:rPr>
                <w:rFonts w:asciiTheme="minorHAnsi" w:hAnsiTheme="minorHAnsi" w:cstheme="minorHAnsi"/>
                <w:sz w:val="22"/>
              </w:rPr>
              <w:t>What does it mean to listen honestly and speak honestly?</w:t>
            </w:r>
          </w:p>
          <w:p w14:paraId="7A485E77" w14:textId="77777777" w:rsidR="006D559C" w:rsidRPr="006D559C" w:rsidRDefault="006D559C" w:rsidP="006D559C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6D559C">
              <w:rPr>
                <w:rFonts w:asciiTheme="minorHAnsi" w:hAnsiTheme="minorHAnsi" w:cstheme="minorHAnsi"/>
                <w:sz w:val="22"/>
              </w:rPr>
              <w:t>How can we foster the better side of human nature?</w:t>
            </w:r>
          </w:p>
          <w:p w14:paraId="455D064C" w14:textId="3DE68179" w:rsidR="006D559C" w:rsidRDefault="006D559C" w:rsidP="006D559C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2"/>
              </w:rPr>
            </w:pPr>
            <w:r w:rsidRPr="006D559C">
              <w:rPr>
                <w:rFonts w:asciiTheme="minorHAnsi" w:hAnsiTheme="minorHAnsi" w:cstheme="minorHAnsi"/>
                <w:sz w:val="22"/>
              </w:rPr>
              <w:t>How does each person’s story contribute to the larger narrative of Australian history? (resilience, overcoming adversity)</w:t>
            </w:r>
          </w:p>
          <w:p w14:paraId="4F01DA38" w14:textId="10422A1E" w:rsidR="00915E35" w:rsidRDefault="00915E35" w:rsidP="00915E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</w:p>
          <w:p w14:paraId="555670B4" w14:textId="6E7BB866" w:rsidR="00915E35" w:rsidRDefault="00915E35" w:rsidP="00915E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</w:p>
          <w:p w14:paraId="1B5E06BC" w14:textId="77777777" w:rsidR="007634A9" w:rsidRDefault="007634A9" w:rsidP="00915E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</w:p>
          <w:p w14:paraId="26C43CF8" w14:textId="77777777" w:rsidR="00915E35" w:rsidRPr="006D559C" w:rsidRDefault="00915E35" w:rsidP="00915E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</w:p>
          <w:p w14:paraId="264905E6" w14:textId="77777777" w:rsidR="006D559C" w:rsidRPr="004C2E95" w:rsidRDefault="006D559C" w:rsidP="003C3120">
            <w:pPr>
              <w:jc w:val="both"/>
              <w:rPr>
                <w:b/>
                <w:sz w:val="10"/>
                <w:u w:val="single"/>
              </w:rPr>
            </w:pPr>
          </w:p>
          <w:p w14:paraId="769658CF" w14:textId="542314C3" w:rsidR="003C3120" w:rsidRPr="008F0B7D" w:rsidRDefault="003C3120" w:rsidP="003C3120">
            <w:pPr>
              <w:spacing w:after="120"/>
              <w:jc w:val="both"/>
              <w:rPr>
                <w:b/>
              </w:rPr>
            </w:pPr>
            <w:r w:rsidRPr="00BA4CBA">
              <w:rPr>
                <w:b/>
                <w:u w:val="single"/>
              </w:rPr>
              <w:t xml:space="preserve">PART 2 </w:t>
            </w:r>
            <w:r w:rsidR="00BA4CBA">
              <w:rPr>
                <w:b/>
                <w:u w:val="single"/>
              </w:rPr>
              <w:t>–</w:t>
            </w:r>
            <w:r w:rsidRPr="00BA4CBA">
              <w:rPr>
                <w:b/>
                <w:u w:val="single"/>
              </w:rPr>
              <w:t xml:space="preserve"> </w:t>
            </w:r>
            <w:r w:rsidR="00AA1276">
              <w:rPr>
                <w:b/>
                <w:u w:val="single"/>
              </w:rPr>
              <w:t>P</w:t>
            </w:r>
            <w:r w:rsidR="006F3720">
              <w:rPr>
                <w:b/>
                <w:u w:val="single"/>
              </w:rPr>
              <w:t>ersonal</w:t>
            </w:r>
            <w:r w:rsidR="00BA4CBA">
              <w:rPr>
                <w:b/>
                <w:u w:val="single"/>
              </w:rPr>
              <w:t xml:space="preserve"> ONLINE journal</w:t>
            </w:r>
            <w:r w:rsidRPr="00BA4CBA">
              <w:t xml:space="preserve"> </w:t>
            </w:r>
            <w:r w:rsidR="00AA1276">
              <w:t xml:space="preserve">                            </w:t>
            </w:r>
            <w:r w:rsidR="006F3720" w:rsidRPr="00AA1276">
              <w:t>(Google Doc – shared with your</w:t>
            </w:r>
            <w:r w:rsidR="008F0B7D" w:rsidRPr="00AA1276">
              <w:t xml:space="preserve"> HSIE AND PDHPE teachers)</w:t>
            </w:r>
          </w:p>
          <w:p w14:paraId="4AB99A8B" w14:textId="36D81F01" w:rsidR="006F3720" w:rsidRDefault="006F3720" w:rsidP="003C3120">
            <w:pPr>
              <w:spacing w:after="12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Throughout the process of </w:t>
            </w:r>
            <w:r w:rsidR="00AA1276">
              <w:rPr>
                <w:rFonts w:ascii="Calibri" w:hAnsi="Calibri" w:cs="Calibri"/>
                <w:color w:val="000000"/>
                <w:shd w:val="clear" w:color="auto" w:fill="FFFFFF"/>
              </w:rPr>
              <w:t>creating your product</w:t>
            </w:r>
            <w:r w:rsidR="00C33E7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you will be required to complete an online journal in Google docs that documents the process, research, meetings </w:t>
            </w:r>
            <w:r w:rsidR="00C33E75" w:rsidRPr="00562D75">
              <w:rPr>
                <w:rFonts w:ascii="Calibri" w:hAnsi="Calibri" w:cs="Calibri"/>
                <w:color w:val="000000"/>
                <w:shd w:val="clear" w:color="auto" w:fill="FFFFFF"/>
              </w:rPr>
              <w:t>and required PDHP</w:t>
            </w:r>
            <w:r w:rsidR="00A704AB">
              <w:rPr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="00AA127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and HSIE components</w:t>
            </w:r>
            <w:r w:rsidR="00C33E75" w:rsidRPr="00562D75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C33E7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0BDA1E1D" w14:textId="588069E7" w:rsidR="00C33E75" w:rsidRDefault="00C33E75" w:rsidP="003C3120">
            <w:pPr>
              <w:spacing w:after="12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You will be required to </w:t>
            </w:r>
            <w:r w:rsidR="006F3720">
              <w:rPr>
                <w:rFonts w:ascii="Calibri" w:hAnsi="Calibri" w:cs="Calibri"/>
                <w:color w:val="000000"/>
                <w:shd w:val="clear" w:color="auto" w:fill="FFFFFF"/>
              </w:rPr>
              <w:t>update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your journal</w:t>
            </w:r>
            <w:r w:rsidR="006F372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whenever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you</w:t>
            </w:r>
            <w:r w:rsidR="006F372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work on the project so that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the teachers</w:t>
            </w:r>
            <w:r w:rsidR="006F372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can see </w:t>
            </w:r>
            <w:r w:rsidR="00AA127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the progress you have made along the way. </w:t>
            </w:r>
            <w:r w:rsidR="006F372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516BA526" w14:textId="29AB81AA" w:rsidR="007634A9" w:rsidRDefault="007634A9" w:rsidP="003C3120">
            <w:pPr>
              <w:spacing w:after="12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39A2EF3" w14:textId="446F4E04" w:rsidR="007634A9" w:rsidRDefault="007634A9" w:rsidP="003C3120">
            <w:pPr>
              <w:spacing w:after="12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D10D427" w14:textId="09A7E12B" w:rsidR="00592FAD" w:rsidRDefault="00592FAD" w:rsidP="003C3120">
            <w:pPr>
              <w:spacing w:after="12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875F1FC" w14:textId="77777777" w:rsidR="00592FAD" w:rsidRDefault="00592FAD" w:rsidP="003C3120">
            <w:pPr>
              <w:spacing w:after="12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1EA53DA" w14:textId="17655F12" w:rsidR="00C33E75" w:rsidRPr="00C33E75" w:rsidRDefault="00C33E75" w:rsidP="003C3120">
            <w:pPr>
              <w:spacing w:after="120"/>
              <w:jc w:val="both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C33E75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What MUST be included in your journal:</w:t>
            </w:r>
          </w:p>
          <w:p w14:paraId="60FABDE5" w14:textId="77777777" w:rsidR="00C33E75" w:rsidRPr="00C33E75" w:rsidRDefault="006F3720" w:rsidP="00C33E75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</w:pPr>
            <w:r w:rsidRPr="00C33E75">
              <w:rPr>
                <w:rFonts w:ascii="Calibri" w:hAnsi="Calibri" w:cs="Calibri"/>
                <w:color w:val="000000"/>
                <w:shd w:val="clear" w:color="auto" w:fill="FFFFFF"/>
              </w:rPr>
              <w:t>"</w:t>
            </w:r>
            <w:r w:rsidR="00C33E75">
              <w:rPr>
                <w:rFonts w:ascii="Calibri" w:hAnsi="Calibri" w:cs="Calibri"/>
                <w:color w:val="000000"/>
                <w:shd w:val="clear" w:color="auto" w:fill="FFFFFF"/>
              </w:rPr>
              <w:t>M</w:t>
            </w:r>
            <w:r w:rsidRPr="00C33E7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eeting" minutes </w:t>
            </w:r>
          </w:p>
          <w:p w14:paraId="41E389CE" w14:textId="5504463A" w:rsidR="00C33E75" w:rsidRPr="00C1169F" w:rsidRDefault="00C33E75" w:rsidP="00C33E75">
            <w:pPr>
              <w:pStyle w:val="ListParagraph"/>
              <w:numPr>
                <w:ilvl w:val="1"/>
                <w:numId w:val="21"/>
              </w:numPr>
              <w:spacing w:after="120"/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Evidence of the</w:t>
            </w:r>
            <w:r w:rsidR="006F3720" w:rsidRPr="00C33E7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distribution of roles</w:t>
            </w:r>
          </w:p>
          <w:p w14:paraId="20070C18" w14:textId="2ACAB5B6" w:rsidR="00C1169F" w:rsidRPr="00C33E75" w:rsidRDefault="00C1169F" w:rsidP="00C33E75">
            <w:pPr>
              <w:pStyle w:val="ListParagraph"/>
              <w:numPr>
                <w:ilvl w:val="1"/>
                <w:numId w:val="21"/>
              </w:numPr>
              <w:spacing w:after="120"/>
              <w:jc w:val="both"/>
            </w:pPr>
            <w:r>
              <w:t xml:space="preserve">Allocation of reading/listening resources and </w:t>
            </w:r>
            <w:r w:rsidR="00AA1276">
              <w:t>nots of</w:t>
            </w:r>
            <w:r>
              <w:t xml:space="preserve"> discussion on those resources</w:t>
            </w:r>
          </w:p>
          <w:p w14:paraId="33A31A04" w14:textId="3DA9BF8A" w:rsidR="00C1169F" w:rsidRPr="00C1169F" w:rsidRDefault="00C33E75" w:rsidP="00C33E75">
            <w:pPr>
              <w:pStyle w:val="ListParagraph"/>
              <w:numPr>
                <w:ilvl w:val="1"/>
                <w:numId w:val="21"/>
              </w:numPr>
              <w:spacing w:after="120"/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W</w:t>
            </w:r>
            <w:r w:rsidR="006F3720" w:rsidRPr="00C33E75">
              <w:rPr>
                <w:rFonts w:ascii="Calibri" w:hAnsi="Calibri" w:cs="Calibri"/>
                <w:color w:val="000000"/>
                <w:shd w:val="clear" w:color="auto" w:fill="FFFFFF"/>
              </w:rPr>
              <w:t>here the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group is up</w:t>
            </w:r>
            <w:r w:rsidR="006F3720" w:rsidRPr="00C33E7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to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326894B7" w14:textId="613CD81B" w:rsidR="00C33E75" w:rsidRPr="00C1169F" w:rsidRDefault="00C1169F" w:rsidP="00C33E75">
            <w:pPr>
              <w:pStyle w:val="ListParagraph"/>
              <w:numPr>
                <w:ilvl w:val="1"/>
                <w:numId w:val="21"/>
              </w:numPr>
              <w:spacing w:after="120"/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What </w:t>
            </w:r>
            <w:r w:rsidR="00C33E7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is required </w:t>
            </w:r>
            <w:r w:rsidR="00225FD7">
              <w:rPr>
                <w:rFonts w:ascii="Calibri" w:hAnsi="Calibri" w:cs="Calibri"/>
                <w:color w:val="000000"/>
                <w:shd w:val="clear" w:color="auto" w:fill="FFFFFF"/>
              </w:rPr>
              <w:t>to move forward</w:t>
            </w:r>
          </w:p>
          <w:p w14:paraId="2424993F" w14:textId="1C8BD4A6" w:rsidR="00C1169F" w:rsidRDefault="00C1169F" w:rsidP="00C33E75">
            <w:pPr>
              <w:pStyle w:val="ListParagraph"/>
              <w:numPr>
                <w:ilvl w:val="1"/>
                <w:numId w:val="21"/>
              </w:numPr>
              <w:spacing w:after="120"/>
              <w:jc w:val="both"/>
            </w:pPr>
            <w:r>
              <w:t>Ideas/feedback discussed at the meetings</w:t>
            </w:r>
          </w:p>
          <w:p w14:paraId="3B69A485" w14:textId="161CD202" w:rsidR="00CB75A2" w:rsidRDefault="00CB75A2" w:rsidP="00CB75A2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</w:pPr>
            <w:r>
              <w:t>Concept maps</w:t>
            </w:r>
          </w:p>
          <w:p w14:paraId="6AB15A29" w14:textId="08B5683A" w:rsidR="00CB75A2" w:rsidRPr="00C33E75" w:rsidRDefault="00CB75A2" w:rsidP="00CB75A2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</w:pPr>
            <w:r>
              <w:t>Drafts</w:t>
            </w:r>
          </w:p>
          <w:p w14:paraId="15AF1474" w14:textId="65534B48" w:rsidR="006D559C" w:rsidRPr="00562D75" w:rsidRDefault="00C1169F" w:rsidP="00CB75A2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</w:pPr>
            <w:r w:rsidRPr="00562D75">
              <w:rPr>
                <w:rFonts w:ascii="Calibri" w:hAnsi="Calibri" w:cs="Calibri"/>
                <w:color w:val="000000"/>
                <w:shd w:val="clear" w:color="auto" w:fill="FFFFFF"/>
              </w:rPr>
              <w:t>A</w:t>
            </w:r>
            <w:r w:rsidR="006F3720" w:rsidRPr="00562D7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ny research information </w:t>
            </w:r>
            <w:r w:rsidR="00AA1276">
              <w:rPr>
                <w:rFonts w:ascii="Calibri" w:hAnsi="Calibri" w:cs="Calibri"/>
                <w:color w:val="000000"/>
                <w:shd w:val="clear" w:color="auto" w:fill="FFFFFF"/>
              </w:rPr>
              <w:t>found</w:t>
            </w:r>
            <w:r w:rsidR="006F3720" w:rsidRPr="00562D7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B8412A" w:rsidRPr="00562D75">
              <w:rPr>
                <w:rFonts w:ascii="Calibri" w:hAnsi="Calibri" w:cs="Calibri"/>
                <w:color w:val="000000"/>
                <w:shd w:val="clear" w:color="auto" w:fill="FFFFFF"/>
              </w:rPr>
              <w:t>(</w:t>
            </w:r>
            <w:r w:rsidRPr="00562D75">
              <w:rPr>
                <w:rFonts w:ascii="Calibri" w:hAnsi="Calibri" w:cs="Calibri"/>
                <w:color w:val="000000"/>
                <w:shd w:val="clear" w:color="auto" w:fill="FFFFFF"/>
              </w:rPr>
              <w:t>L</w:t>
            </w:r>
            <w:r w:rsidR="006F3720" w:rsidRPr="00562D75">
              <w:rPr>
                <w:rFonts w:ascii="Calibri" w:hAnsi="Calibri" w:cs="Calibri"/>
                <w:color w:val="000000"/>
                <w:shd w:val="clear" w:color="auto" w:fill="FFFFFF"/>
              </w:rPr>
              <w:t>inks to websites and resources</w:t>
            </w:r>
            <w:r w:rsidR="00B8412A" w:rsidRPr="00562D75"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  <w:p w14:paraId="1D0C3DB8" w14:textId="25020A43" w:rsidR="00C1169F" w:rsidRPr="00562D75" w:rsidRDefault="00AA1276" w:rsidP="00C33E75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</w:pPr>
            <w:r>
              <w:t>Required f</w:t>
            </w:r>
            <w:r w:rsidR="00C1169F" w:rsidRPr="00562D75">
              <w:t>ree writing on discrimination</w:t>
            </w:r>
          </w:p>
          <w:p w14:paraId="1F1973B5" w14:textId="4735CE88" w:rsidR="00B8412A" w:rsidRPr="00562D75" w:rsidRDefault="00AA1276" w:rsidP="00C33E75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</w:pPr>
            <w:r>
              <w:t>Required f</w:t>
            </w:r>
            <w:r w:rsidR="00B8412A" w:rsidRPr="00562D75">
              <w:t xml:space="preserve">ree writing on </w:t>
            </w:r>
            <w:r>
              <w:t>p</w:t>
            </w:r>
            <w:r w:rsidR="00B8412A" w:rsidRPr="00562D75">
              <w:t>rogressive ideas</w:t>
            </w:r>
          </w:p>
          <w:p w14:paraId="6C6CF6E8" w14:textId="7641112B" w:rsidR="00C1169F" w:rsidRPr="00562D75" w:rsidRDefault="00C1169F" w:rsidP="00C33E75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</w:pPr>
            <w:r w:rsidRPr="00562D75">
              <w:t>Annotations on allocated reading/listening resource</w:t>
            </w:r>
          </w:p>
          <w:p w14:paraId="6166DDBA" w14:textId="06120A8F" w:rsidR="00225FD7" w:rsidRDefault="00225FD7" w:rsidP="00C33E75">
            <w:pPr>
              <w:pStyle w:val="ListParagraph"/>
              <w:numPr>
                <w:ilvl w:val="0"/>
                <w:numId w:val="21"/>
              </w:numPr>
              <w:spacing w:after="120"/>
              <w:jc w:val="both"/>
            </w:pPr>
            <w:r w:rsidRPr="00562D75">
              <w:t>Self - Reflection of own participation within the group</w:t>
            </w:r>
          </w:p>
          <w:p w14:paraId="7D2BCA2A" w14:textId="77777777" w:rsidR="008F0B7D" w:rsidRPr="00FF5E13" w:rsidRDefault="008F0B7D" w:rsidP="008F0B7D">
            <w:pPr>
              <w:pStyle w:val="ListParagraph"/>
              <w:spacing w:after="120"/>
              <w:jc w:val="both"/>
              <w:rPr>
                <w:sz w:val="8"/>
              </w:rPr>
            </w:pPr>
          </w:p>
          <w:p w14:paraId="150D6DF2" w14:textId="23B8FE0C" w:rsidR="008F0B7D" w:rsidRPr="008F0B7D" w:rsidRDefault="00225FD7" w:rsidP="00AA1276">
            <w:pPr>
              <w:jc w:val="center"/>
              <w:rPr>
                <w:b/>
              </w:rPr>
            </w:pPr>
            <w:r w:rsidRPr="008F0B7D">
              <w:rPr>
                <w:b/>
              </w:rPr>
              <w:t>This Online Journal will be checked by your Geography, History and PDHPE Teachers regularly.</w:t>
            </w:r>
            <w:r w:rsidR="00FF5E13">
              <w:rPr>
                <w:b/>
              </w:rPr>
              <w:t xml:space="preserve"> Below are </w:t>
            </w:r>
            <w:r w:rsidR="00915E35">
              <w:rPr>
                <w:b/>
              </w:rPr>
              <w:t xml:space="preserve">the </w:t>
            </w:r>
            <w:r w:rsidR="00915E35" w:rsidRPr="008F0B7D">
              <w:rPr>
                <w:b/>
              </w:rPr>
              <w:t>dates</w:t>
            </w:r>
            <w:r w:rsidR="008F0B7D" w:rsidRPr="008F0B7D">
              <w:rPr>
                <w:b/>
              </w:rPr>
              <w:t xml:space="preserve"> for parts of the journal to be completed </w:t>
            </w:r>
            <w:r w:rsidR="00FF5E13">
              <w:rPr>
                <w:b/>
              </w:rPr>
              <w:t>by</w:t>
            </w:r>
            <w:r w:rsidR="008F0B7D" w:rsidRPr="008F0B7D">
              <w:rPr>
                <w:b/>
              </w:rPr>
              <w:t>.</w:t>
            </w:r>
            <w:r w:rsidR="00FF5E13">
              <w:rPr>
                <w:b/>
              </w:rPr>
              <w:t xml:space="preserve"> </w:t>
            </w:r>
          </w:p>
          <w:p w14:paraId="76D6C897" w14:textId="440E18A2" w:rsidR="00DB278B" w:rsidRPr="00BA4CBA" w:rsidRDefault="008F0B7D" w:rsidP="00AA1276">
            <w:pPr>
              <w:jc w:val="center"/>
            </w:pPr>
            <w:r w:rsidRPr="008F0B7D">
              <w:rPr>
                <w:b/>
              </w:rPr>
              <w:t xml:space="preserve">The </w:t>
            </w:r>
            <w:r w:rsidR="00225FD7" w:rsidRPr="008F0B7D">
              <w:rPr>
                <w:b/>
              </w:rPr>
              <w:t xml:space="preserve">final journal must be submitted </w:t>
            </w:r>
            <w:r w:rsidR="008A727E" w:rsidRPr="008F0B7D">
              <w:rPr>
                <w:b/>
              </w:rPr>
              <w:t xml:space="preserve">via Google Classroom </w:t>
            </w:r>
            <w:r w:rsidR="00225FD7" w:rsidRPr="008F0B7D">
              <w:rPr>
                <w:b/>
              </w:rPr>
              <w:t xml:space="preserve">by </w:t>
            </w:r>
            <w:r w:rsidRPr="008F0B7D">
              <w:rPr>
                <w:b/>
              </w:rPr>
              <w:t>10.00</w:t>
            </w:r>
            <w:r w:rsidR="00225FD7" w:rsidRPr="008F0B7D">
              <w:rPr>
                <w:b/>
              </w:rPr>
              <w:t xml:space="preserve">PM </w:t>
            </w:r>
            <w:r w:rsidRPr="008F0B7D">
              <w:rPr>
                <w:b/>
              </w:rPr>
              <w:t>on 8/3/19</w:t>
            </w:r>
            <w:r w:rsidR="00225FD7" w:rsidRPr="008F0B7D">
              <w:rPr>
                <w:b/>
              </w:rPr>
              <w:t>.</w:t>
            </w:r>
          </w:p>
        </w:tc>
      </w:tr>
    </w:tbl>
    <w:p w14:paraId="08511448" w14:textId="0181A3D3" w:rsidR="006957C7" w:rsidRDefault="006957C7" w:rsidP="00956E55">
      <w:pPr>
        <w:spacing w:line="276" w:lineRule="auto"/>
        <w:jc w:val="both"/>
        <w:rPr>
          <w:b/>
          <w:sz w:val="20"/>
          <w:szCs w:val="20"/>
        </w:rPr>
      </w:pPr>
    </w:p>
    <w:p w14:paraId="65767B44" w14:textId="53372AB4" w:rsidR="00FF5E13" w:rsidRDefault="00FF5E13" w:rsidP="00FF5E13">
      <w:pPr>
        <w:ind w:left="-426"/>
        <w:rPr>
          <w:b/>
          <w:sz w:val="28"/>
          <w:szCs w:val="20"/>
        </w:rPr>
      </w:pPr>
      <w:r w:rsidRPr="00F778E8">
        <w:rPr>
          <w:b/>
          <w:sz w:val="28"/>
          <w:szCs w:val="20"/>
        </w:rPr>
        <w:t xml:space="preserve">Online Journal </w:t>
      </w:r>
    </w:p>
    <w:p w14:paraId="066E1E87" w14:textId="77777777" w:rsidR="00A704AB" w:rsidRPr="00FF5E13" w:rsidRDefault="00A704AB" w:rsidP="00FF5E13">
      <w:pPr>
        <w:ind w:left="-426"/>
        <w:rPr>
          <w:b/>
          <w:sz w:val="28"/>
          <w:szCs w:val="20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6946"/>
        <w:gridCol w:w="1701"/>
      </w:tblGrid>
      <w:tr w:rsidR="008F0B7D" w14:paraId="7600EEC2" w14:textId="77777777" w:rsidTr="00FF5E13">
        <w:trPr>
          <w:trHeight w:val="2066"/>
        </w:trPr>
        <w:tc>
          <w:tcPr>
            <w:tcW w:w="426" w:type="dxa"/>
          </w:tcPr>
          <w:p w14:paraId="039A2E4A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DE82C8" wp14:editId="2E4C1EA1">
                      <wp:simplePos x="0" y="0"/>
                      <wp:positionH relativeFrom="column">
                        <wp:posOffset>-61256</wp:posOffset>
                      </wp:positionH>
                      <wp:positionV relativeFrom="paragraph">
                        <wp:posOffset>25577</wp:posOffset>
                      </wp:positionV>
                      <wp:extent cx="1828800" cy="1828800"/>
                      <wp:effectExtent l="8255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1569DA" w14:textId="77777777" w:rsidR="008F0B7D" w:rsidRPr="00F778E8" w:rsidRDefault="008F0B7D" w:rsidP="008F0B7D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78E8">
                                    <w:rPr>
                                      <w:i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Missing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DE82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8pt;margin-top:2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14:paraId="4A1569DA" w14:textId="77777777" w:rsidR="008F0B7D" w:rsidRPr="00F778E8" w:rsidRDefault="008F0B7D" w:rsidP="008F0B7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78E8">
                              <w:rPr>
                                <w:i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4CEE76FE" w14:textId="4C16609D" w:rsidR="008F0B7D" w:rsidRDefault="00FF5E13" w:rsidP="002160F4">
            <w:pPr>
              <w:rPr>
                <w:b/>
                <w:i/>
                <w:color w:val="FF0000"/>
                <w:szCs w:val="20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83ED0A" wp14:editId="48E29C96">
                      <wp:simplePos x="0" y="0"/>
                      <wp:positionH relativeFrom="column">
                        <wp:posOffset>104190</wp:posOffset>
                      </wp:positionH>
                      <wp:positionV relativeFrom="paragraph">
                        <wp:posOffset>-263842</wp:posOffset>
                      </wp:positionV>
                      <wp:extent cx="1531089" cy="1828800"/>
                      <wp:effectExtent l="635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3108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BB2C2B" w14:textId="77777777" w:rsidR="008F0B7D" w:rsidRPr="00FF5E13" w:rsidRDefault="008F0B7D" w:rsidP="008F0B7D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F5E13">
                                    <w:rPr>
                                      <w:i/>
                                      <w:color w:val="000000" w:themeColor="text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Needs Development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83ED0A" id="Text Box 3" o:spid="_x0000_s1027" type="#_x0000_t202" style="position:absolute;margin-left:8.2pt;margin-top:-20.75pt;width:120.55pt;height:2in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" filled="f" stroked="f">
                      <v:fill o:detectmouseclick="t"/>
                      <v:textbox style="mso-fit-shape-to-text:t">
                        <w:txbxContent>
                          <w:p w14:paraId="0CBB2C2B" w14:textId="77777777" w:rsidR="008F0B7D" w:rsidRPr="00FF5E13" w:rsidRDefault="008F0B7D" w:rsidP="008F0B7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E13">
                              <w:rPr>
                                <w:i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Needs Development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357CB42" w14:textId="64FCAA19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3FD696" wp14:editId="739299DF">
                      <wp:simplePos x="0" y="0"/>
                      <wp:positionH relativeFrom="column">
                        <wp:posOffset>-74428</wp:posOffset>
                      </wp:positionH>
                      <wp:positionV relativeFrom="paragraph">
                        <wp:posOffset>20320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8AAA7C" w14:textId="77777777" w:rsidR="008F0B7D" w:rsidRPr="00F778E8" w:rsidRDefault="008F0B7D" w:rsidP="008F0B7D">
                                  <w:pPr>
                                    <w:jc w:val="center"/>
                                    <w:rPr>
                                      <w:i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78E8">
                                    <w:rPr>
                                      <w:i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Fully Developed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FD696" id="Text Box 5" o:spid="_x0000_s1028" type="#_x0000_t202" style="position:absolute;margin-left:-5.85pt;margin-top:1.6pt;width:2in;height:2in;rotation:-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14:paraId="328AAA7C" w14:textId="77777777" w:rsidR="008F0B7D" w:rsidRPr="00F778E8" w:rsidRDefault="008F0B7D" w:rsidP="008F0B7D">
                            <w:pPr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78E8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Fully Developed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6" w:type="dxa"/>
          </w:tcPr>
          <w:p w14:paraId="0A1D8CC7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  <w:r>
              <w:rPr>
                <w:b/>
                <w:i/>
                <w:color w:val="FF0000"/>
                <w:szCs w:val="20"/>
              </w:rPr>
              <w:t xml:space="preserve"> </w:t>
            </w:r>
          </w:p>
          <w:p w14:paraId="2AAE740E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  <w:p w14:paraId="01A6F4B0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  <w:p w14:paraId="7D05AEDE" w14:textId="77777777" w:rsidR="008F0B7D" w:rsidRDefault="008F0B7D" w:rsidP="002160F4">
            <w:pPr>
              <w:tabs>
                <w:tab w:val="left" w:pos="2863"/>
              </w:tabs>
              <w:jc w:val="center"/>
              <w:rPr>
                <w:b/>
                <w:i/>
                <w:color w:val="FF0000"/>
                <w:szCs w:val="20"/>
              </w:rPr>
            </w:pPr>
            <w:r w:rsidRPr="00F778E8">
              <w:rPr>
                <w:b/>
                <w:i/>
                <w:sz w:val="36"/>
                <w:szCs w:val="20"/>
              </w:rPr>
              <w:t>Tasks</w:t>
            </w:r>
          </w:p>
          <w:p w14:paraId="5E127DEC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1701" w:type="dxa"/>
          </w:tcPr>
          <w:p w14:paraId="0675B51C" w14:textId="77777777" w:rsidR="008F0B7D" w:rsidRPr="00384E36" w:rsidRDefault="008F0B7D" w:rsidP="002160F4">
            <w:pPr>
              <w:spacing w:after="60"/>
              <w:jc w:val="both"/>
              <w:rPr>
                <w:b/>
                <w:i/>
                <w:color w:val="FF0000"/>
                <w:sz w:val="36"/>
                <w:szCs w:val="20"/>
              </w:rPr>
            </w:pPr>
          </w:p>
          <w:p w14:paraId="6CB195A3" w14:textId="77777777" w:rsidR="008F0B7D" w:rsidRPr="00384E36" w:rsidRDefault="008F0B7D" w:rsidP="002160F4">
            <w:pPr>
              <w:jc w:val="center"/>
              <w:rPr>
                <w:b/>
                <w:i/>
                <w:color w:val="FF0000"/>
                <w:sz w:val="4"/>
                <w:szCs w:val="20"/>
              </w:rPr>
            </w:pPr>
          </w:p>
          <w:p w14:paraId="73C67D55" w14:textId="77777777" w:rsidR="008F0B7D" w:rsidRPr="00384E36" w:rsidRDefault="008F0B7D" w:rsidP="002160F4">
            <w:pPr>
              <w:rPr>
                <w:b/>
                <w:i/>
                <w:color w:val="FF0000"/>
                <w:sz w:val="24"/>
                <w:szCs w:val="20"/>
              </w:rPr>
            </w:pPr>
          </w:p>
          <w:p w14:paraId="20C30E1B" w14:textId="77777777" w:rsidR="008F0B7D" w:rsidRPr="00384E36" w:rsidRDefault="008F0B7D" w:rsidP="002160F4">
            <w:pPr>
              <w:jc w:val="center"/>
              <w:rPr>
                <w:b/>
                <w:i/>
                <w:color w:val="FF0000"/>
                <w:sz w:val="24"/>
                <w:szCs w:val="20"/>
              </w:rPr>
            </w:pPr>
            <w:r w:rsidRPr="00384E36">
              <w:rPr>
                <w:b/>
                <w:i/>
                <w:sz w:val="28"/>
                <w:szCs w:val="20"/>
              </w:rPr>
              <w:t>Due Date</w:t>
            </w:r>
            <w:r>
              <w:rPr>
                <w:b/>
                <w:i/>
                <w:sz w:val="28"/>
                <w:szCs w:val="20"/>
              </w:rPr>
              <w:t>(s)</w:t>
            </w:r>
            <w:r w:rsidRPr="00384E36">
              <w:rPr>
                <w:b/>
                <w:i/>
                <w:sz w:val="28"/>
                <w:szCs w:val="20"/>
              </w:rPr>
              <w:t>:</w:t>
            </w:r>
          </w:p>
        </w:tc>
      </w:tr>
      <w:tr w:rsidR="008F0B7D" w14:paraId="5EF10FA0" w14:textId="77777777" w:rsidTr="00FF5E13">
        <w:tc>
          <w:tcPr>
            <w:tcW w:w="426" w:type="dxa"/>
          </w:tcPr>
          <w:p w14:paraId="1CD47739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1DEE8B2B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635DB2B5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6946" w:type="dxa"/>
          </w:tcPr>
          <w:p w14:paraId="1C9DAB8A" w14:textId="77777777" w:rsidR="008F0B7D" w:rsidRPr="00562D75" w:rsidRDefault="008F0B7D" w:rsidP="002160F4">
            <w:pPr>
              <w:spacing w:after="120"/>
              <w:jc w:val="both"/>
            </w:pPr>
            <w:r w:rsidRPr="00F778E8">
              <w:rPr>
                <w:rFonts w:ascii="Calibri" w:hAnsi="Calibri" w:cs="Calibri"/>
                <w:color w:val="000000"/>
                <w:shd w:val="clear" w:color="auto" w:fill="FFFFFF"/>
              </w:rPr>
              <w:t>Evidence of the distribution of roles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67CA822E" w14:textId="77777777" w:rsidR="008F0B7D" w:rsidRPr="00562D75" w:rsidRDefault="008F0B7D" w:rsidP="002160F4">
            <w:pPr>
              <w:spacing w:after="120"/>
              <w:jc w:val="both"/>
            </w:pPr>
            <w:r>
              <w:t>P1                   19/2</w:t>
            </w:r>
          </w:p>
        </w:tc>
      </w:tr>
      <w:tr w:rsidR="008F0B7D" w14:paraId="70784C9F" w14:textId="77777777" w:rsidTr="00FF5E13">
        <w:trPr>
          <w:trHeight w:val="821"/>
        </w:trPr>
        <w:tc>
          <w:tcPr>
            <w:tcW w:w="426" w:type="dxa"/>
          </w:tcPr>
          <w:p w14:paraId="60F1630F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277232E8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6317BCCE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6946" w:type="dxa"/>
            <w:vMerge w:val="restart"/>
          </w:tcPr>
          <w:p w14:paraId="20B31277" w14:textId="77777777" w:rsidR="008F0B7D" w:rsidRDefault="008F0B7D" w:rsidP="002160F4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62D7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Meeting minutes </w:t>
            </w:r>
          </w:p>
          <w:p w14:paraId="10D81ABA" w14:textId="77777777" w:rsidR="008F0B7D" w:rsidRPr="00C33E75" w:rsidRDefault="008F0B7D" w:rsidP="002160F4">
            <w:pPr>
              <w:pStyle w:val="ListParagraph"/>
              <w:numPr>
                <w:ilvl w:val="1"/>
                <w:numId w:val="21"/>
              </w:numPr>
              <w:spacing w:after="160"/>
              <w:ind w:left="595" w:hanging="357"/>
              <w:jc w:val="both"/>
            </w:pPr>
            <w:r>
              <w:t>Allocation of reading/listening resources and dates for discussion on those resources</w:t>
            </w:r>
          </w:p>
          <w:p w14:paraId="4D860D96" w14:textId="77777777" w:rsidR="008F0B7D" w:rsidRPr="00C1169F" w:rsidRDefault="008F0B7D" w:rsidP="002160F4">
            <w:pPr>
              <w:pStyle w:val="ListParagraph"/>
              <w:numPr>
                <w:ilvl w:val="1"/>
                <w:numId w:val="21"/>
              </w:numPr>
              <w:spacing w:after="160"/>
              <w:ind w:left="595" w:hanging="357"/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W</w:t>
            </w:r>
            <w:r w:rsidRPr="00C33E75">
              <w:rPr>
                <w:rFonts w:ascii="Calibri" w:hAnsi="Calibri" w:cs="Calibri"/>
                <w:color w:val="000000"/>
                <w:shd w:val="clear" w:color="auto" w:fill="FFFFFF"/>
              </w:rPr>
              <w:t>here the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group is up</w:t>
            </w:r>
            <w:r w:rsidRPr="00C33E7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to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each meeting</w:t>
            </w:r>
          </w:p>
          <w:p w14:paraId="2AC4204A" w14:textId="77777777" w:rsidR="008F0B7D" w:rsidRPr="00C1169F" w:rsidRDefault="008F0B7D" w:rsidP="002160F4">
            <w:pPr>
              <w:pStyle w:val="ListParagraph"/>
              <w:numPr>
                <w:ilvl w:val="1"/>
                <w:numId w:val="21"/>
              </w:numPr>
              <w:spacing w:after="240"/>
              <w:ind w:left="595" w:hanging="357"/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What is required to move forward</w:t>
            </w:r>
          </w:p>
          <w:p w14:paraId="411786D5" w14:textId="77777777" w:rsidR="008F0B7D" w:rsidRPr="00F778E8" w:rsidRDefault="008F0B7D" w:rsidP="002160F4">
            <w:pPr>
              <w:pStyle w:val="ListParagraph"/>
              <w:numPr>
                <w:ilvl w:val="1"/>
                <w:numId w:val="21"/>
              </w:numPr>
              <w:spacing w:after="160"/>
              <w:ind w:left="595" w:hanging="357"/>
              <w:jc w:val="both"/>
            </w:pPr>
            <w:r>
              <w:t>Ideas/feedback discussed at the meetings</w:t>
            </w:r>
          </w:p>
        </w:tc>
        <w:tc>
          <w:tcPr>
            <w:tcW w:w="1701" w:type="dxa"/>
            <w:vMerge w:val="restart"/>
          </w:tcPr>
          <w:p w14:paraId="3E9C6BF3" w14:textId="77777777" w:rsidR="008F0B7D" w:rsidRDefault="008F0B7D" w:rsidP="002160F4">
            <w:pPr>
              <w:spacing w:after="60"/>
              <w:jc w:val="both"/>
            </w:pPr>
            <w:r>
              <w:t xml:space="preserve"> </w:t>
            </w:r>
          </w:p>
          <w:p w14:paraId="45D53C73" w14:textId="3E914477" w:rsidR="008F0B7D" w:rsidRDefault="008F0B7D" w:rsidP="002160F4">
            <w:pPr>
              <w:spacing w:after="60"/>
              <w:jc w:val="both"/>
            </w:pPr>
            <w:r>
              <w:t>P</w:t>
            </w:r>
            <w:r w:rsidR="008543BC">
              <w:t>3</w:t>
            </w:r>
            <w:bookmarkStart w:id="0" w:name="_GoBack"/>
            <w:bookmarkEnd w:id="0"/>
            <w:r>
              <w:t xml:space="preserve">                  20/2</w:t>
            </w:r>
          </w:p>
          <w:p w14:paraId="207CD807" w14:textId="77777777" w:rsidR="008F0B7D" w:rsidRPr="00F778E8" w:rsidRDefault="008F0B7D" w:rsidP="002160F4">
            <w:pPr>
              <w:spacing w:after="60"/>
              <w:jc w:val="both"/>
            </w:pPr>
            <w:r>
              <w:t>P1                  27/2</w:t>
            </w:r>
          </w:p>
        </w:tc>
      </w:tr>
      <w:tr w:rsidR="008F0B7D" w14:paraId="2998D295" w14:textId="77777777" w:rsidTr="00FF5E13">
        <w:trPr>
          <w:trHeight w:val="205"/>
        </w:trPr>
        <w:tc>
          <w:tcPr>
            <w:tcW w:w="426" w:type="dxa"/>
          </w:tcPr>
          <w:p w14:paraId="522065EC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3FF2F9CF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67664354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6946" w:type="dxa"/>
            <w:vMerge/>
          </w:tcPr>
          <w:p w14:paraId="5931D225" w14:textId="77777777" w:rsidR="008F0B7D" w:rsidRPr="00562D75" w:rsidRDefault="008F0B7D" w:rsidP="002160F4">
            <w:pPr>
              <w:spacing w:after="12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6757AD1B" w14:textId="77777777" w:rsidR="008F0B7D" w:rsidRPr="00562D75" w:rsidRDefault="008F0B7D" w:rsidP="002160F4">
            <w:pPr>
              <w:spacing w:after="12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8F0B7D" w14:paraId="0E722F8C" w14:textId="77777777" w:rsidTr="00FF5E13">
        <w:trPr>
          <w:trHeight w:val="235"/>
        </w:trPr>
        <w:tc>
          <w:tcPr>
            <w:tcW w:w="426" w:type="dxa"/>
          </w:tcPr>
          <w:p w14:paraId="66D35593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5486D220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5337FAC7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6946" w:type="dxa"/>
            <w:vMerge/>
          </w:tcPr>
          <w:p w14:paraId="259C8660" w14:textId="77777777" w:rsidR="008F0B7D" w:rsidRPr="00562D75" w:rsidRDefault="008F0B7D" w:rsidP="002160F4">
            <w:pPr>
              <w:spacing w:after="12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0DBE1CD" w14:textId="77777777" w:rsidR="008F0B7D" w:rsidRPr="00562D75" w:rsidRDefault="008F0B7D" w:rsidP="002160F4">
            <w:pPr>
              <w:spacing w:after="12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8F0B7D" w14:paraId="4AB6D0CF" w14:textId="77777777" w:rsidTr="00FF5E13">
        <w:trPr>
          <w:trHeight w:val="301"/>
        </w:trPr>
        <w:tc>
          <w:tcPr>
            <w:tcW w:w="426" w:type="dxa"/>
          </w:tcPr>
          <w:p w14:paraId="4D96B892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2A338C8C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16A3AE61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6946" w:type="dxa"/>
            <w:vMerge/>
          </w:tcPr>
          <w:p w14:paraId="206578B6" w14:textId="77777777" w:rsidR="008F0B7D" w:rsidRPr="00562D75" w:rsidRDefault="008F0B7D" w:rsidP="002160F4">
            <w:pPr>
              <w:spacing w:after="12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6FD49DCE" w14:textId="77777777" w:rsidR="008F0B7D" w:rsidRPr="00562D75" w:rsidRDefault="008F0B7D" w:rsidP="002160F4">
            <w:pPr>
              <w:spacing w:after="12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8F0B7D" w14:paraId="56AF643F" w14:textId="77777777" w:rsidTr="00FF5E13">
        <w:tc>
          <w:tcPr>
            <w:tcW w:w="426" w:type="dxa"/>
          </w:tcPr>
          <w:p w14:paraId="62758178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50F4C47D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5922DED4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6946" w:type="dxa"/>
          </w:tcPr>
          <w:p w14:paraId="29CB48AD" w14:textId="77777777" w:rsidR="008F0B7D" w:rsidRPr="00F778E8" w:rsidRDefault="008F0B7D" w:rsidP="002160F4">
            <w:pPr>
              <w:pStyle w:val="ListParagraph"/>
              <w:spacing w:after="120"/>
              <w:ind w:left="36"/>
              <w:jc w:val="both"/>
            </w:pPr>
            <w:r>
              <w:t>Concept maps for task/themes/ideas</w:t>
            </w:r>
          </w:p>
        </w:tc>
        <w:tc>
          <w:tcPr>
            <w:tcW w:w="1701" w:type="dxa"/>
          </w:tcPr>
          <w:p w14:paraId="76AFF0A2" w14:textId="77777777" w:rsidR="008F0B7D" w:rsidRPr="00F778E8" w:rsidRDefault="008F0B7D" w:rsidP="002160F4">
            <w:pPr>
              <w:pStyle w:val="ListParagraph"/>
              <w:spacing w:after="120"/>
              <w:ind w:left="0"/>
              <w:jc w:val="both"/>
            </w:pPr>
            <w:r>
              <w:t>P4                  18/2</w:t>
            </w:r>
          </w:p>
        </w:tc>
      </w:tr>
      <w:tr w:rsidR="008F0B7D" w14:paraId="76E50BBB" w14:textId="77777777" w:rsidTr="00FF5E13">
        <w:trPr>
          <w:trHeight w:val="419"/>
        </w:trPr>
        <w:tc>
          <w:tcPr>
            <w:tcW w:w="426" w:type="dxa"/>
          </w:tcPr>
          <w:p w14:paraId="21A5A639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6AE68A4F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2954DBFB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6946" w:type="dxa"/>
          </w:tcPr>
          <w:p w14:paraId="3787F996" w14:textId="77777777" w:rsidR="008F0B7D" w:rsidRPr="00F778E8" w:rsidRDefault="008F0B7D" w:rsidP="002160F4">
            <w:pPr>
              <w:pStyle w:val="ListParagraph"/>
              <w:spacing w:after="120"/>
              <w:ind w:left="36"/>
              <w:jc w:val="both"/>
            </w:pPr>
            <w:r>
              <w:t>Draft #1</w:t>
            </w:r>
          </w:p>
        </w:tc>
        <w:tc>
          <w:tcPr>
            <w:tcW w:w="1701" w:type="dxa"/>
          </w:tcPr>
          <w:p w14:paraId="767EBB51" w14:textId="77777777" w:rsidR="008F0B7D" w:rsidRPr="00F778E8" w:rsidRDefault="008F0B7D" w:rsidP="002160F4">
            <w:pPr>
              <w:pStyle w:val="ListParagraph"/>
              <w:spacing w:after="120"/>
              <w:ind w:left="0"/>
              <w:jc w:val="both"/>
            </w:pPr>
            <w:r>
              <w:t>P3                   20/2</w:t>
            </w:r>
          </w:p>
        </w:tc>
      </w:tr>
      <w:tr w:rsidR="008F0B7D" w14:paraId="748BB608" w14:textId="77777777" w:rsidTr="00FF5E13">
        <w:trPr>
          <w:trHeight w:val="234"/>
        </w:trPr>
        <w:tc>
          <w:tcPr>
            <w:tcW w:w="426" w:type="dxa"/>
          </w:tcPr>
          <w:p w14:paraId="4C000822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3844DC4A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44C3D7DA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6946" w:type="dxa"/>
          </w:tcPr>
          <w:p w14:paraId="283C9F49" w14:textId="77777777" w:rsidR="008F0B7D" w:rsidRDefault="008F0B7D" w:rsidP="002160F4">
            <w:pPr>
              <w:pStyle w:val="ListParagraph"/>
              <w:spacing w:after="120"/>
              <w:ind w:left="36"/>
              <w:jc w:val="both"/>
            </w:pPr>
            <w:r>
              <w:t>Draft #2</w:t>
            </w:r>
          </w:p>
        </w:tc>
        <w:tc>
          <w:tcPr>
            <w:tcW w:w="1701" w:type="dxa"/>
          </w:tcPr>
          <w:p w14:paraId="38B78C3C" w14:textId="77777777" w:rsidR="008F0B7D" w:rsidRDefault="008F0B7D" w:rsidP="002160F4">
            <w:pPr>
              <w:pStyle w:val="ListParagraph"/>
              <w:spacing w:after="120"/>
              <w:ind w:left="0"/>
              <w:jc w:val="both"/>
            </w:pPr>
            <w:r>
              <w:t>P1                  27/2</w:t>
            </w:r>
          </w:p>
        </w:tc>
      </w:tr>
      <w:tr w:rsidR="008F0B7D" w14:paraId="13818AA1" w14:textId="77777777" w:rsidTr="00FF5E13">
        <w:tc>
          <w:tcPr>
            <w:tcW w:w="426" w:type="dxa"/>
          </w:tcPr>
          <w:p w14:paraId="2ED341C0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798E2B81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5E27DC03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6946" w:type="dxa"/>
          </w:tcPr>
          <w:p w14:paraId="3A304B83" w14:textId="77777777" w:rsidR="008F0B7D" w:rsidRPr="00F778E8" w:rsidRDefault="008F0B7D" w:rsidP="002160F4">
            <w:pPr>
              <w:pStyle w:val="ListParagraph"/>
              <w:spacing w:after="120"/>
              <w:ind w:left="36"/>
              <w:jc w:val="both"/>
            </w:pPr>
            <w:r w:rsidRPr="00562D7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Any research information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found</w:t>
            </w:r>
            <w:r w:rsidRPr="00562D7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(Links to websites and resources)</w:t>
            </w:r>
          </w:p>
        </w:tc>
        <w:tc>
          <w:tcPr>
            <w:tcW w:w="1701" w:type="dxa"/>
          </w:tcPr>
          <w:p w14:paraId="69CDB40F" w14:textId="77777777" w:rsidR="008F0B7D" w:rsidRPr="00F778E8" w:rsidRDefault="008F0B7D" w:rsidP="002160F4">
            <w:pPr>
              <w:pStyle w:val="ListParagraph"/>
              <w:spacing w:after="120"/>
              <w:ind w:left="0"/>
              <w:jc w:val="center"/>
            </w:pPr>
            <w:r>
              <w:t>Week 6 HSIE</w:t>
            </w:r>
          </w:p>
        </w:tc>
      </w:tr>
      <w:tr w:rsidR="008F0B7D" w14:paraId="7070502B" w14:textId="77777777" w:rsidTr="00FF5E13">
        <w:tc>
          <w:tcPr>
            <w:tcW w:w="426" w:type="dxa"/>
          </w:tcPr>
          <w:p w14:paraId="6BAFFA88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592B2E83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68A44236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6946" w:type="dxa"/>
          </w:tcPr>
          <w:p w14:paraId="008CFDAB" w14:textId="77777777" w:rsidR="008F0B7D" w:rsidRPr="00F778E8" w:rsidRDefault="008F0B7D" w:rsidP="002160F4">
            <w:pPr>
              <w:spacing w:after="120"/>
              <w:jc w:val="both"/>
            </w:pPr>
            <w:r w:rsidRPr="00562D75">
              <w:t>Required “Free writing” on discrimination</w:t>
            </w:r>
            <w:r>
              <w:t xml:space="preserve"> </w:t>
            </w:r>
            <w:r w:rsidRPr="00384E36">
              <w:rPr>
                <w:b/>
              </w:rPr>
              <w:t>(PDHPE)</w:t>
            </w:r>
          </w:p>
        </w:tc>
        <w:tc>
          <w:tcPr>
            <w:tcW w:w="1701" w:type="dxa"/>
          </w:tcPr>
          <w:p w14:paraId="3BEC39C0" w14:textId="77777777" w:rsidR="008F0B7D" w:rsidRPr="00F778E8" w:rsidRDefault="008F0B7D" w:rsidP="002160F4">
            <w:pPr>
              <w:spacing w:after="120"/>
              <w:jc w:val="center"/>
            </w:pPr>
            <w:r>
              <w:t>Week 6 PDHPE</w:t>
            </w:r>
          </w:p>
        </w:tc>
      </w:tr>
      <w:tr w:rsidR="008F0B7D" w14:paraId="194EAE91" w14:textId="77777777" w:rsidTr="00FF5E13">
        <w:tc>
          <w:tcPr>
            <w:tcW w:w="426" w:type="dxa"/>
          </w:tcPr>
          <w:p w14:paraId="1FC069A0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33A0D719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3C68A7DC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6946" w:type="dxa"/>
          </w:tcPr>
          <w:p w14:paraId="15FC6B3B" w14:textId="77777777" w:rsidR="008F0B7D" w:rsidRPr="00F778E8" w:rsidRDefault="008F0B7D" w:rsidP="002160F4">
            <w:pPr>
              <w:pStyle w:val="ListParagraph"/>
              <w:spacing w:after="120"/>
              <w:ind w:left="36"/>
              <w:jc w:val="both"/>
            </w:pPr>
            <w:r w:rsidRPr="00562D75">
              <w:t>Required “Free writing” on Progressive ideas</w:t>
            </w:r>
            <w:r>
              <w:t xml:space="preserve"> </w:t>
            </w:r>
            <w:r w:rsidRPr="00384E36">
              <w:rPr>
                <w:b/>
              </w:rPr>
              <w:t>(HSIE)</w:t>
            </w:r>
          </w:p>
        </w:tc>
        <w:tc>
          <w:tcPr>
            <w:tcW w:w="1701" w:type="dxa"/>
          </w:tcPr>
          <w:p w14:paraId="0FAA74C7" w14:textId="77777777" w:rsidR="008F0B7D" w:rsidRPr="00F778E8" w:rsidRDefault="008F0B7D" w:rsidP="002160F4">
            <w:pPr>
              <w:pStyle w:val="ListParagraph"/>
              <w:spacing w:after="120"/>
              <w:ind w:left="0"/>
              <w:jc w:val="center"/>
            </w:pPr>
            <w:r>
              <w:t>Week 6 HSIE</w:t>
            </w:r>
          </w:p>
        </w:tc>
      </w:tr>
      <w:tr w:rsidR="008F0B7D" w14:paraId="6DD3F803" w14:textId="77777777" w:rsidTr="00FF5E13">
        <w:tc>
          <w:tcPr>
            <w:tcW w:w="426" w:type="dxa"/>
          </w:tcPr>
          <w:p w14:paraId="7A8BB3F5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5C83C28D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7" w:type="dxa"/>
          </w:tcPr>
          <w:p w14:paraId="45CB8180" w14:textId="77777777" w:rsidR="008F0B7D" w:rsidRDefault="008F0B7D" w:rsidP="002160F4">
            <w:pPr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6946" w:type="dxa"/>
          </w:tcPr>
          <w:p w14:paraId="2B33E305" w14:textId="77777777" w:rsidR="008F0B7D" w:rsidRDefault="008F0B7D" w:rsidP="002160F4">
            <w:pPr>
              <w:jc w:val="both"/>
            </w:pPr>
            <w:r w:rsidRPr="00562D75">
              <w:t>Self - Reflection of ow</w:t>
            </w:r>
            <w:r>
              <w:t>n participation within the group</w:t>
            </w:r>
          </w:p>
          <w:p w14:paraId="0098F04A" w14:textId="77777777" w:rsidR="008F0B7D" w:rsidRPr="008F0B7D" w:rsidRDefault="008F0B7D" w:rsidP="002160F4">
            <w:pPr>
              <w:pStyle w:val="ListParagraph"/>
              <w:numPr>
                <w:ilvl w:val="0"/>
                <w:numId w:val="22"/>
              </w:numPr>
              <w:ind w:left="595"/>
              <w:jc w:val="both"/>
            </w:pPr>
            <w:r>
              <w:t>Ways to improve participation</w:t>
            </w:r>
          </w:p>
        </w:tc>
        <w:tc>
          <w:tcPr>
            <w:tcW w:w="1701" w:type="dxa"/>
          </w:tcPr>
          <w:p w14:paraId="06470693" w14:textId="77777777" w:rsidR="008F0B7D" w:rsidRPr="00562D75" w:rsidRDefault="008F0B7D" w:rsidP="002160F4">
            <w:pPr>
              <w:spacing w:after="120"/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4/3</w:t>
            </w:r>
          </w:p>
        </w:tc>
      </w:tr>
    </w:tbl>
    <w:p w14:paraId="05AEF85E" w14:textId="247AD94F" w:rsidR="00225FD7" w:rsidRDefault="00225FD7" w:rsidP="00013A7E">
      <w:pPr>
        <w:spacing w:after="120"/>
        <w:jc w:val="both"/>
        <w:rPr>
          <w:b/>
          <w:sz w:val="2"/>
          <w:szCs w:val="18"/>
          <w:u w:val="single"/>
        </w:rPr>
      </w:pPr>
    </w:p>
    <w:p w14:paraId="17EF82A7" w14:textId="5A73F7C7" w:rsidR="00225FD7" w:rsidRDefault="00225FD7" w:rsidP="00013A7E">
      <w:pPr>
        <w:spacing w:after="120"/>
        <w:jc w:val="both"/>
        <w:rPr>
          <w:b/>
          <w:sz w:val="2"/>
          <w:szCs w:val="18"/>
          <w:u w:val="single"/>
        </w:rPr>
      </w:pPr>
    </w:p>
    <w:p w14:paraId="56FC62BB" w14:textId="087BCD00" w:rsidR="00675070" w:rsidRDefault="00675070" w:rsidP="00675070">
      <w:pPr>
        <w:spacing w:after="120"/>
        <w:jc w:val="both"/>
        <w:rPr>
          <w:sz w:val="18"/>
          <w:szCs w:val="18"/>
        </w:rPr>
      </w:pPr>
    </w:p>
    <w:p w14:paraId="0B575520" w14:textId="007F4A18" w:rsidR="00AD47EF" w:rsidRDefault="00AD47EF" w:rsidP="00FF5E13">
      <w:pPr>
        <w:jc w:val="both"/>
        <w:rPr>
          <w:b/>
          <w:i/>
          <w:sz w:val="28"/>
          <w:szCs w:val="24"/>
        </w:rPr>
      </w:pPr>
      <w:r w:rsidRPr="003C3120">
        <w:rPr>
          <w:b/>
          <w:i/>
          <w:sz w:val="28"/>
          <w:szCs w:val="24"/>
        </w:rPr>
        <w:lastRenderedPageBreak/>
        <w:t>Marking Criteria:</w:t>
      </w:r>
    </w:p>
    <w:tbl>
      <w:tblPr>
        <w:tblStyle w:val="TableGrid"/>
        <w:tblpPr w:leftFromText="180" w:rightFromText="180" w:vertAnchor="text" w:horzAnchor="margin" w:tblpX="-862" w:tblpY="24"/>
        <w:tblW w:w="11063" w:type="dxa"/>
        <w:tblLook w:val="04A0" w:firstRow="1" w:lastRow="0" w:firstColumn="1" w:lastColumn="0" w:noHBand="0" w:noVBand="1"/>
      </w:tblPr>
      <w:tblGrid>
        <w:gridCol w:w="9788"/>
        <w:gridCol w:w="1275"/>
      </w:tblGrid>
      <w:tr w:rsidR="00FF5E13" w:rsidRPr="00F26BB6" w14:paraId="55FCF9C7" w14:textId="77777777" w:rsidTr="00FF5E13">
        <w:tc>
          <w:tcPr>
            <w:tcW w:w="9788" w:type="dxa"/>
          </w:tcPr>
          <w:p w14:paraId="0BF5C8F3" w14:textId="77777777" w:rsidR="00FF5E13" w:rsidRPr="0027633E" w:rsidRDefault="00FF5E13" w:rsidP="00FF5E13">
            <w:pPr>
              <w:rPr>
                <w:rFonts w:cstheme="minorHAnsi"/>
                <w:b/>
                <w:sz w:val="26"/>
                <w:szCs w:val="26"/>
              </w:rPr>
            </w:pPr>
            <w:r w:rsidRPr="0027633E">
              <w:rPr>
                <w:rFonts w:cstheme="minorHAnsi"/>
                <w:b/>
                <w:sz w:val="26"/>
                <w:szCs w:val="26"/>
              </w:rPr>
              <w:t>The following will be</w:t>
            </w:r>
            <w:r>
              <w:rPr>
                <w:rFonts w:cstheme="minorHAnsi"/>
                <w:b/>
                <w:sz w:val="26"/>
                <w:szCs w:val="26"/>
              </w:rPr>
              <w:t xml:space="preserve"> assessed:</w:t>
            </w:r>
          </w:p>
        </w:tc>
        <w:tc>
          <w:tcPr>
            <w:tcW w:w="1275" w:type="dxa"/>
          </w:tcPr>
          <w:p w14:paraId="6F2ABF62" w14:textId="77777777" w:rsidR="00FF5E13" w:rsidRPr="0027633E" w:rsidRDefault="00FF5E13" w:rsidP="00FF5E13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F5E13" w:rsidRPr="00F26BB6" w14:paraId="2B1487AB" w14:textId="77777777" w:rsidTr="00915E35">
        <w:trPr>
          <w:trHeight w:val="1920"/>
        </w:trPr>
        <w:tc>
          <w:tcPr>
            <w:tcW w:w="9788" w:type="dxa"/>
          </w:tcPr>
          <w:p w14:paraId="300ED8CC" w14:textId="77CF097D" w:rsidR="003F0DAD" w:rsidRPr="003F0DAD" w:rsidRDefault="003F0DAD" w:rsidP="003F0DAD">
            <w:pPr>
              <w:ind w:left="1298" w:hanging="1276"/>
              <w:jc w:val="center"/>
              <w:rPr>
                <w:rFonts w:cstheme="minorHAnsi"/>
                <w:b/>
                <w:sz w:val="32"/>
                <w:szCs w:val="26"/>
                <w:u w:val="single"/>
              </w:rPr>
            </w:pPr>
            <w:r w:rsidRPr="003F0DAD">
              <w:rPr>
                <w:rFonts w:cstheme="minorHAnsi"/>
                <w:b/>
                <w:sz w:val="32"/>
                <w:szCs w:val="26"/>
                <w:u w:val="single"/>
              </w:rPr>
              <w:t xml:space="preserve">HISTORY </w:t>
            </w:r>
            <w:r w:rsidRPr="003F0DAD">
              <w:rPr>
                <w:rFonts w:cstheme="minorHAnsi"/>
                <w:b/>
                <w:sz w:val="32"/>
                <w:szCs w:val="26"/>
                <w:u w:val="double"/>
              </w:rPr>
              <w:t>OR</w:t>
            </w:r>
            <w:r w:rsidRPr="003F0DAD">
              <w:rPr>
                <w:rFonts w:cstheme="minorHAnsi"/>
                <w:b/>
                <w:sz w:val="32"/>
                <w:szCs w:val="26"/>
                <w:u w:val="single"/>
              </w:rPr>
              <w:t xml:space="preserve"> GEOGRAPHY</w:t>
            </w:r>
          </w:p>
          <w:p w14:paraId="650725C7" w14:textId="06FCECA3" w:rsidR="00FF5E13" w:rsidRPr="00924D03" w:rsidRDefault="00FF5E13" w:rsidP="00D0743E">
            <w:pPr>
              <w:ind w:left="1298" w:hanging="1276"/>
              <w:rPr>
                <w:rFonts w:cstheme="minorHAnsi"/>
                <w:b/>
                <w:sz w:val="24"/>
                <w:szCs w:val="26"/>
                <w:u w:val="single"/>
              </w:rPr>
            </w:pPr>
            <w:r w:rsidRPr="00924D03">
              <w:rPr>
                <w:rFonts w:cstheme="minorHAnsi"/>
                <w:b/>
                <w:sz w:val="24"/>
                <w:szCs w:val="26"/>
                <w:u w:val="single"/>
              </w:rPr>
              <w:t>Geography</w:t>
            </w:r>
          </w:p>
          <w:p w14:paraId="3A5D1204" w14:textId="3C7010AA" w:rsidR="00FF5E13" w:rsidRPr="00915E35" w:rsidRDefault="00FF5E13" w:rsidP="00D0743E">
            <w:pPr>
              <w:ind w:left="873" w:hanging="851"/>
              <w:jc w:val="both"/>
              <w:rPr>
                <w:rFonts w:cstheme="minorHAnsi"/>
                <w:sz w:val="24"/>
              </w:rPr>
            </w:pPr>
            <w:r w:rsidRPr="00915E35">
              <w:rPr>
                <w:rFonts w:cstheme="minorHAnsi"/>
                <w:b/>
                <w:sz w:val="24"/>
              </w:rPr>
              <w:t>GE5.</w:t>
            </w:r>
            <w:r w:rsidR="00915E35">
              <w:rPr>
                <w:rFonts w:cstheme="minorHAnsi"/>
                <w:b/>
                <w:sz w:val="24"/>
              </w:rPr>
              <w:t xml:space="preserve">2: </w:t>
            </w:r>
            <w:r w:rsidR="00D0743E" w:rsidRPr="00D0743E">
              <w:rPr>
                <w:rFonts w:cstheme="minorHAnsi"/>
                <w:sz w:val="24"/>
              </w:rPr>
              <w:t xml:space="preserve">Extensively </w:t>
            </w:r>
            <w:r w:rsidRPr="00915E35">
              <w:rPr>
                <w:rFonts w:cstheme="minorHAnsi"/>
                <w:sz w:val="24"/>
              </w:rPr>
              <w:t>explains processes and influences that form and transform places and environments</w:t>
            </w:r>
          </w:p>
          <w:p w14:paraId="1F88EACA" w14:textId="32FEED12" w:rsidR="00FF5E13" w:rsidRPr="00915E35" w:rsidRDefault="00FF5E13" w:rsidP="00D0743E">
            <w:pPr>
              <w:ind w:left="873" w:hanging="851"/>
              <w:rPr>
                <w:rFonts w:cstheme="minorHAnsi"/>
                <w:b/>
                <w:sz w:val="24"/>
                <w:highlight w:val="yellow"/>
              </w:rPr>
            </w:pPr>
            <w:r w:rsidRPr="00915E35">
              <w:rPr>
                <w:rFonts w:cstheme="minorHAnsi"/>
                <w:b/>
                <w:sz w:val="24"/>
              </w:rPr>
              <w:t>GE5.3:</w:t>
            </w:r>
            <w:r w:rsidR="00915E35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</w:t>
            </w:r>
            <w:r w:rsidR="00D0743E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Comprehensively </w:t>
            </w:r>
            <w:r w:rsidRPr="00915E35">
              <w:rPr>
                <w:rFonts w:cstheme="minorHAnsi"/>
                <w:color w:val="000000"/>
                <w:sz w:val="24"/>
                <w:shd w:val="clear" w:color="auto" w:fill="FFFFFF"/>
              </w:rPr>
              <w:t>analyses the effect of interactions and connections between people, places and environments</w:t>
            </w:r>
          </w:p>
          <w:p w14:paraId="79AF3255" w14:textId="31463E16" w:rsidR="00FF5E13" w:rsidRPr="00915E35" w:rsidRDefault="00FF5E13" w:rsidP="00D0743E">
            <w:pPr>
              <w:pStyle w:val="NormalWeb"/>
              <w:spacing w:before="0" w:beforeAutospacing="0" w:after="0" w:afterAutospacing="0"/>
              <w:ind w:left="873" w:hanging="851"/>
              <w:rPr>
                <w:rFonts w:asciiTheme="minorHAnsi" w:hAnsiTheme="minorHAnsi" w:cstheme="minorHAnsi"/>
                <w:szCs w:val="22"/>
              </w:rPr>
            </w:pPr>
            <w:r w:rsidRPr="00915E35">
              <w:rPr>
                <w:rFonts w:asciiTheme="minorHAnsi" w:hAnsiTheme="minorHAnsi" w:cstheme="minorHAnsi"/>
                <w:b/>
                <w:szCs w:val="22"/>
              </w:rPr>
              <w:t xml:space="preserve">GE5.8: </w:t>
            </w:r>
            <w:r w:rsidR="00D0743E" w:rsidRPr="00D0743E">
              <w:rPr>
                <w:rFonts w:asciiTheme="minorHAnsi" w:hAnsiTheme="minorHAnsi" w:cstheme="minorHAnsi"/>
                <w:szCs w:val="22"/>
              </w:rPr>
              <w:t>C</w:t>
            </w:r>
            <w:r w:rsidRPr="00915E35">
              <w:rPr>
                <w:rFonts w:asciiTheme="minorHAnsi" w:hAnsiTheme="minorHAnsi" w:cstheme="minorHAnsi"/>
                <w:szCs w:val="22"/>
              </w:rPr>
              <w:t>ommunicates geographical information</w:t>
            </w:r>
            <w:r w:rsidR="00D0743E">
              <w:rPr>
                <w:rFonts w:asciiTheme="minorHAnsi" w:hAnsiTheme="minorHAnsi" w:cstheme="minorHAnsi"/>
                <w:szCs w:val="22"/>
              </w:rPr>
              <w:t xml:space="preserve"> in detail</w:t>
            </w:r>
            <w:r w:rsidRPr="00915E35">
              <w:rPr>
                <w:rFonts w:asciiTheme="minorHAnsi" w:hAnsiTheme="minorHAnsi" w:cstheme="minorHAnsi"/>
                <w:szCs w:val="22"/>
              </w:rPr>
              <w:t xml:space="preserve"> to a range of audiences using a variety of strategies</w:t>
            </w:r>
          </w:p>
        </w:tc>
        <w:tc>
          <w:tcPr>
            <w:tcW w:w="1275" w:type="dxa"/>
          </w:tcPr>
          <w:p w14:paraId="512AE4AF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  <w:u w:val="single"/>
              </w:rPr>
            </w:pPr>
          </w:p>
          <w:p w14:paraId="412FFE88" w14:textId="77777777" w:rsidR="003F0DAD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cstheme="minorHAnsi"/>
                <w:b/>
                <w:sz w:val="24"/>
                <w:szCs w:val="26"/>
              </w:rPr>
              <w:t xml:space="preserve">              </w:t>
            </w:r>
          </w:p>
          <w:p w14:paraId="7593E683" w14:textId="449FCAB3" w:rsidR="00FF5E13" w:rsidRDefault="00FF5E13" w:rsidP="003F0DAD">
            <w:pPr>
              <w:jc w:val="right"/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cstheme="minorHAnsi"/>
                <w:b/>
                <w:sz w:val="24"/>
                <w:szCs w:val="26"/>
              </w:rPr>
              <w:t xml:space="preserve"> /5 </w:t>
            </w:r>
          </w:p>
          <w:p w14:paraId="45FF20BB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67978A8F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cstheme="minorHAnsi"/>
                <w:b/>
                <w:sz w:val="24"/>
                <w:szCs w:val="26"/>
              </w:rPr>
              <w:t xml:space="preserve">             /10</w:t>
            </w:r>
          </w:p>
          <w:p w14:paraId="3BAB8DFB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3F729D97" w14:textId="77777777" w:rsidR="00FF5E13" w:rsidRPr="00924D0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cstheme="minorHAnsi"/>
                <w:b/>
                <w:sz w:val="24"/>
                <w:szCs w:val="26"/>
              </w:rPr>
              <w:t xml:space="preserve">              /5</w:t>
            </w:r>
          </w:p>
        </w:tc>
      </w:tr>
      <w:tr w:rsidR="00FF5E13" w:rsidRPr="00F26BB6" w14:paraId="46F978D3" w14:textId="77777777" w:rsidTr="00FF5E13">
        <w:trPr>
          <w:trHeight w:val="244"/>
        </w:trPr>
        <w:tc>
          <w:tcPr>
            <w:tcW w:w="9788" w:type="dxa"/>
          </w:tcPr>
          <w:p w14:paraId="4DA56E7B" w14:textId="1E4C810D" w:rsidR="00FF5E13" w:rsidRPr="00924D03" w:rsidRDefault="00FF5E13" w:rsidP="00D0743E">
            <w:pPr>
              <w:ind w:left="1298" w:hanging="1276"/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cstheme="minorHAnsi"/>
                <w:b/>
                <w:sz w:val="24"/>
                <w:szCs w:val="26"/>
              </w:rPr>
              <w:t xml:space="preserve">                                                                                                               </w:t>
            </w:r>
            <w:r w:rsidR="00915E35">
              <w:rPr>
                <w:rFonts w:cstheme="minorHAnsi"/>
                <w:b/>
                <w:sz w:val="24"/>
                <w:szCs w:val="26"/>
              </w:rPr>
              <w:t xml:space="preserve">               </w:t>
            </w:r>
            <w:r>
              <w:rPr>
                <w:rFonts w:cstheme="minorHAnsi"/>
                <w:b/>
                <w:sz w:val="24"/>
                <w:szCs w:val="26"/>
              </w:rPr>
              <w:t>TOTAL GEOGRAPHY MARK</w:t>
            </w:r>
          </w:p>
        </w:tc>
        <w:tc>
          <w:tcPr>
            <w:tcW w:w="1275" w:type="dxa"/>
          </w:tcPr>
          <w:p w14:paraId="5E8C49D6" w14:textId="77777777" w:rsidR="00FF5E13" w:rsidRPr="00924D0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cstheme="minorHAnsi"/>
                <w:b/>
                <w:sz w:val="24"/>
                <w:szCs w:val="26"/>
              </w:rPr>
              <w:t xml:space="preserve">             </w:t>
            </w:r>
            <w:r w:rsidRPr="00924D03">
              <w:rPr>
                <w:rFonts w:cstheme="minorHAnsi"/>
                <w:b/>
                <w:sz w:val="24"/>
                <w:szCs w:val="26"/>
              </w:rPr>
              <w:t>/20</w:t>
            </w:r>
          </w:p>
        </w:tc>
      </w:tr>
      <w:tr w:rsidR="00FF5E13" w:rsidRPr="00F26BB6" w14:paraId="62972DE7" w14:textId="77777777" w:rsidTr="00FF5E13">
        <w:trPr>
          <w:trHeight w:val="2055"/>
        </w:trPr>
        <w:tc>
          <w:tcPr>
            <w:tcW w:w="9788" w:type="dxa"/>
          </w:tcPr>
          <w:p w14:paraId="6B9D0793" w14:textId="36BCE07D" w:rsidR="00FF5E13" w:rsidRPr="00924D03" w:rsidRDefault="00FF5E13" w:rsidP="003F0DAD">
            <w:pPr>
              <w:rPr>
                <w:rFonts w:cstheme="minorHAnsi"/>
                <w:b/>
                <w:sz w:val="24"/>
                <w:szCs w:val="26"/>
                <w:u w:val="single"/>
              </w:rPr>
            </w:pPr>
            <w:r w:rsidRPr="00924D03">
              <w:rPr>
                <w:rFonts w:cstheme="minorHAnsi"/>
                <w:b/>
                <w:sz w:val="24"/>
                <w:szCs w:val="26"/>
                <w:u w:val="single"/>
              </w:rPr>
              <w:t>History</w:t>
            </w:r>
          </w:p>
          <w:p w14:paraId="0280F98D" w14:textId="25F2FB3F" w:rsidR="00FF5E13" w:rsidRPr="00915E35" w:rsidRDefault="00FF5E13" w:rsidP="00E26F20">
            <w:pPr>
              <w:ind w:left="739" w:hanging="739"/>
              <w:jc w:val="both"/>
              <w:rPr>
                <w:rFonts w:cstheme="minorHAnsi"/>
                <w:sz w:val="24"/>
              </w:rPr>
            </w:pPr>
            <w:r w:rsidRPr="00915E35">
              <w:rPr>
                <w:rFonts w:cstheme="minorHAnsi"/>
                <w:b/>
                <w:sz w:val="24"/>
              </w:rPr>
              <w:t xml:space="preserve">HT5.2: </w:t>
            </w:r>
            <w:r w:rsidR="00D0743E" w:rsidRPr="00D0743E">
              <w:rPr>
                <w:rFonts w:cstheme="minorHAnsi"/>
                <w:sz w:val="24"/>
              </w:rPr>
              <w:t>C</w:t>
            </w:r>
            <w:r w:rsidR="00D0743E">
              <w:rPr>
                <w:rFonts w:cstheme="minorHAnsi"/>
                <w:sz w:val="24"/>
              </w:rPr>
              <w:t>orrectly</w:t>
            </w:r>
            <w:r w:rsidR="00D0743E">
              <w:rPr>
                <w:rFonts w:cstheme="minorHAnsi"/>
                <w:b/>
                <w:sz w:val="24"/>
              </w:rPr>
              <w:t xml:space="preserve"> </w:t>
            </w:r>
            <w:r w:rsidRPr="00915E35">
              <w:rPr>
                <w:rFonts w:cstheme="minorHAnsi"/>
                <w:sz w:val="24"/>
              </w:rPr>
              <w:t>sequences and explains the significant patterns of continuity and change in the development of the modern world and Australia.</w:t>
            </w:r>
          </w:p>
          <w:p w14:paraId="28F24E7F" w14:textId="127A8DA6" w:rsidR="00FF5E13" w:rsidRPr="00915E35" w:rsidRDefault="00FF5E13" w:rsidP="00E26F20">
            <w:pPr>
              <w:ind w:left="739" w:hanging="739"/>
              <w:jc w:val="both"/>
              <w:rPr>
                <w:rFonts w:cstheme="minorHAnsi"/>
                <w:sz w:val="24"/>
              </w:rPr>
            </w:pPr>
            <w:r w:rsidRPr="00915E35">
              <w:rPr>
                <w:rFonts w:cstheme="minorHAnsi"/>
                <w:b/>
                <w:sz w:val="24"/>
              </w:rPr>
              <w:t xml:space="preserve">HT5.3: </w:t>
            </w:r>
            <w:r w:rsidR="00D0743E">
              <w:rPr>
                <w:rFonts w:cstheme="minorHAnsi"/>
                <w:b/>
                <w:sz w:val="24"/>
              </w:rPr>
              <w:t xml:space="preserve"> </w:t>
            </w:r>
            <w:r w:rsidR="00D0743E" w:rsidRPr="00D0743E">
              <w:rPr>
                <w:rFonts w:cstheme="minorHAnsi"/>
                <w:sz w:val="24"/>
              </w:rPr>
              <w:t>Thoroughly</w:t>
            </w:r>
            <w:r w:rsidR="00D0743E">
              <w:rPr>
                <w:rFonts w:cstheme="minorHAnsi"/>
                <w:b/>
                <w:sz w:val="24"/>
              </w:rPr>
              <w:t xml:space="preserve"> </w:t>
            </w:r>
            <w:r w:rsidRPr="00915E35">
              <w:rPr>
                <w:rFonts w:cstheme="minorHAnsi"/>
                <w:sz w:val="24"/>
              </w:rPr>
              <w:t>explains and analyses the motives and actions of past individuals and groups in the historical contexts that shaped the modern world and Australia</w:t>
            </w:r>
          </w:p>
          <w:p w14:paraId="72BA216C" w14:textId="5A421780" w:rsidR="00FF5E13" w:rsidRPr="00915E35" w:rsidRDefault="00FF5E13" w:rsidP="00E26F20">
            <w:pPr>
              <w:ind w:left="739" w:hanging="739"/>
              <w:jc w:val="both"/>
              <w:rPr>
                <w:rFonts w:cstheme="minorHAnsi"/>
                <w:sz w:val="24"/>
              </w:rPr>
            </w:pPr>
            <w:r w:rsidRPr="00915E35">
              <w:rPr>
                <w:rFonts w:cstheme="minorHAnsi"/>
                <w:b/>
                <w:sz w:val="24"/>
              </w:rPr>
              <w:t xml:space="preserve">HT5.10: </w:t>
            </w:r>
            <w:r w:rsidR="00D0743E">
              <w:rPr>
                <w:rFonts w:cstheme="minorHAnsi"/>
                <w:sz w:val="24"/>
              </w:rPr>
              <w:t>S</w:t>
            </w:r>
            <w:r w:rsidRPr="00915E35">
              <w:rPr>
                <w:rFonts w:cstheme="minorHAnsi"/>
                <w:sz w:val="24"/>
              </w:rPr>
              <w:t>elects and uses appropriate oral, written, visual and digital forms to communicate effectively about the past for different audiences</w:t>
            </w:r>
          </w:p>
          <w:p w14:paraId="2573DB8D" w14:textId="77777777" w:rsidR="00FF5E13" w:rsidRDefault="00FF5E13" w:rsidP="00D0743E">
            <w:pPr>
              <w:ind w:left="1298" w:hanging="1276"/>
              <w:rPr>
                <w:rFonts w:cstheme="minorHAnsi"/>
                <w:b/>
                <w:sz w:val="24"/>
                <w:szCs w:val="26"/>
                <w:u w:val="single"/>
              </w:rPr>
            </w:pPr>
          </w:p>
        </w:tc>
        <w:tc>
          <w:tcPr>
            <w:tcW w:w="1275" w:type="dxa"/>
          </w:tcPr>
          <w:p w14:paraId="68BA7049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  <w:u w:val="single"/>
              </w:rPr>
            </w:pPr>
          </w:p>
          <w:p w14:paraId="537285F9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3A52A829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cstheme="minorHAnsi"/>
                <w:b/>
                <w:sz w:val="24"/>
                <w:szCs w:val="26"/>
              </w:rPr>
              <w:t xml:space="preserve">               </w:t>
            </w:r>
            <w:r w:rsidRPr="00A959EC">
              <w:rPr>
                <w:rFonts w:cstheme="minorHAnsi"/>
                <w:b/>
                <w:sz w:val="24"/>
                <w:szCs w:val="26"/>
              </w:rPr>
              <w:t>/5</w:t>
            </w:r>
          </w:p>
          <w:p w14:paraId="100A0ED4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6CE79E00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cstheme="minorHAnsi"/>
                <w:b/>
                <w:sz w:val="24"/>
                <w:szCs w:val="26"/>
              </w:rPr>
              <w:t xml:space="preserve">             </w:t>
            </w:r>
            <w:r w:rsidRPr="00A959EC">
              <w:rPr>
                <w:rFonts w:cstheme="minorHAnsi"/>
                <w:b/>
                <w:sz w:val="24"/>
                <w:szCs w:val="26"/>
              </w:rPr>
              <w:t>/10</w:t>
            </w:r>
          </w:p>
          <w:p w14:paraId="0CA54EAE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3CC8133F" w14:textId="77777777" w:rsidR="00FF5E13" w:rsidRPr="00A959EC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cstheme="minorHAnsi"/>
                <w:b/>
                <w:sz w:val="24"/>
                <w:szCs w:val="26"/>
              </w:rPr>
              <w:t xml:space="preserve">               </w:t>
            </w:r>
            <w:r w:rsidRPr="00A959EC">
              <w:rPr>
                <w:rFonts w:cstheme="minorHAnsi"/>
                <w:b/>
                <w:sz w:val="24"/>
                <w:szCs w:val="26"/>
              </w:rPr>
              <w:t>/5</w:t>
            </w:r>
          </w:p>
        </w:tc>
      </w:tr>
      <w:tr w:rsidR="00FF5E13" w:rsidRPr="00F26BB6" w14:paraId="6E1489E4" w14:textId="77777777" w:rsidTr="00FF5E13">
        <w:trPr>
          <w:trHeight w:val="274"/>
        </w:trPr>
        <w:tc>
          <w:tcPr>
            <w:tcW w:w="9788" w:type="dxa"/>
          </w:tcPr>
          <w:p w14:paraId="5CC8E4D6" w14:textId="183C8EDE" w:rsidR="00FF5E13" w:rsidRPr="00924D03" w:rsidRDefault="00FF5E13" w:rsidP="00D0743E">
            <w:pPr>
              <w:ind w:left="1298" w:hanging="1276"/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cstheme="minorHAnsi"/>
                <w:b/>
                <w:sz w:val="24"/>
                <w:szCs w:val="26"/>
              </w:rPr>
              <w:t xml:space="preserve">                                                                                                                    </w:t>
            </w:r>
            <w:r w:rsidR="00915E35">
              <w:rPr>
                <w:rFonts w:cstheme="minorHAnsi"/>
                <w:b/>
                <w:sz w:val="24"/>
                <w:szCs w:val="26"/>
              </w:rPr>
              <w:t xml:space="preserve">               </w:t>
            </w:r>
            <w:r>
              <w:rPr>
                <w:rFonts w:cstheme="minorHAnsi"/>
                <w:b/>
                <w:sz w:val="24"/>
                <w:szCs w:val="26"/>
              </w:rPr>
              <w:t xml:space="preserve">  TOTAL HISTORY MARK</w:t>
            </w:r>
          </w:p>
        </w:tc>
        <w:tc>
          <w:tcPr>
            <w:tcW w:w="1275" w:type="dxa"/>
          </w:tcPr>
          <w:p w14:paraId="21FFD17E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  <w:u w:val="single"/>
              </w:rPr>
            </w:pPr>
            <w:r>
              <w:rPr>
                <w:rFonts w:cstheme="minorHAnsi"/>
                <w:b/>
                <w:sz w:val="24"/>
                <w:szCs w:val="26"/>
              </w:rPr>
              <w:t xml:space="preserve">             </w:t>
            </w:r>
            <w:r w:rsidRPr="00924D03">
              <w:rPr>
                <w:rFonts w:cstheme="minorHAnsi"/>
                <w:b/>
                <w:sz w:val="24"/>
                <w:szCs w:val="26"/>
              </w:rPr>
              <w:t>/20</w:t>
            </w:r>
          </w:p>
        </w:tc>
      </w:tr>
      <w:tr w:rsidR="00FF5E13" w:rsidRPr="00F26BB6" w14:paraId="341D1DED" w14:textId="77777777" w:rsidTr="00BF5AED">
        <w:trPr>
          <w:trHeight w:val="1008"/>
        </w:trPr>
        <w:tc>
          <w:tcPr>
            <w:tcW w:w="9788" w:type="dxa"/>
          </w:tcPr>
          <w:p w14:paraId="24FAD5BC" w14:textId="19F1087B" w:rsidR="00FF5E13" w:rsidRPr="00924D03" w:rsidRDefault="00FF5E13" w:rsidP="00D0743E">
            <w:pPr>
              <w:ind w:left="1298" w:hanging="1276"/>
              <w:rPr>
                <w:rFonts w:cstheme="minorHAnsi"/>
                <w:b/>
                <w:sz w:val="24"/>
                <w:szCs w:val="26"/>
                <w:u w:val="single"/>
              </w:rPr>
            </w:pPr>
            <w:r>
              <w:rPr>
                <w:rFonts w:cstheme="minorHAnsi"/>
                <w:b/>
                <w:sz w:val="24"/>
                <w:szCs w:val="26"/>
                <w:u w:val="single"/>
              </w:rPr>
              <w:t xml:space="preserve">PDHPE </w:t>
            </w:r>
          </w:p>
          <w:p w14:paraId="20512AAF" w14:textId="5FBE3A4D" w:rsidR="00FF5E13" w:rsidRPr="00BF5AED" w:rsidRDefault="00FF5E13" w:rsidP="00E26F20">
            <w:pPr>
              <w:ind w:left="739" w:hanging="718"/>
              <w:rPr>
                <w:rFonts w:eastAsia="Times New Roman" w:cstheme="minorHAnsi"/>
                <w:sz w:val="24"/>
                <w:lang w:eastAsia="en-AU"/>
              </w:rPr>
            </w:pPr>
            <w:r w:rsidRPr="00BF5AED">
              <w:rPr>
                <w:rFonts w:eastAsia="Times New Roman" w:cstheme="minorHAnsi"/>
                <w:b/>
                <w:sz w:val="24"/>
                <w:lang w:eastAsia="en-AU"/>
              </w:rPr>
              <w:t>PD5</w:t>
            </w:r>
            <w:r w:rsidR="00BF5AED">
              <w:rPr>
                <w:rFonts w:eastAsia="Times New Roman" w:cstheme="minorHAnsi"/>
                <w:b/>
                <w:sz w:val="24"/>
                <w:lang w:eastAsia="en-AU"/>
              </w:rPr>
              <w:t>.</w:t>
            </w:r>
            <w:r w:rsidRPr="00BF5AED">
              <w:rPr>
                <w:rFonts w:eastAsia="Times New Roman" w:cstheme="minorHAnsi"/>
                <w:b/>
                <w:sz w:val="24"/>
                <w:lang w:eastAsia="en-AU"/>
              </w:rPr>
              <w:t>3</w:t>
            </w:r>
            <w:r w:rsidRPr="00BF5AED">
              <w:rPr>
                <w:rFonts w:eastAsia="Times New Roman" w:cstheme="minorHAnsi"/>
                <w:sz w:val="24"/>
                <w:lang w:eastAsia="en-AU"/>
              </w:rPr>
              <w:t xml:space="preserve">: </w:t>
            </w:r>
            <w:r w:rsidR="00D0743E" w:rsidRPr="00BF5AED">
              <w:rPr>
                <w:rFonts w:eastAsia="Times New Roman" w:cstheme="minorHAnsi"/>
                <w:sz w:val="24"/>
                <w:lang w:eastAsia="en-AU"/>
              </w:rPr>
              <w:t xml:space="preserve"> Thoroughly </w:t>
            </w:r>
            <w:r w:rsidRPr="00BF5AED">
              <w:rPr>
                <w:rFonts w:eastAsia="Times New Roman" w:cstheme="minorHAnsi"/>
                <w:sz w:val="24"/>
                <w:lang w:eastAsia="en-AU"/>
              </w:rPr>
              <w:t>analyses factors and strategies that enhance inclusivity, equality and respectful relationships</w:t>
            </w:r>
          </w:p>
          <w:p w14:paraId="4B2C5040" w14:textId="7C6E6703" w:rsidR="00FF5E13" w:rsidRPr="00924D03" w:rsidRDefault="00FF5E13" w:rsidP="00E26F20">
            <w:pPr>
              <w:spacing w:before="2" w:line="260" w:lineRule="exact"/>
              <w:ind w:left="739" w:hanging="718"/>
              <w:rPr>
                <w:rFonts w:cstheme="minorHAnsi"/>
                <w:b/>
                <w:sz w:val="24"/>
                <w:szCs w:val="26"/>
                <w:u w:val="single"/>
              </w:rPr>
            </w:pPr>
          </w:p>
        </w:tc>
        <w:tc>
          <w:tcPr>
            <w:tcW w:w="1275" w:type="dxa"/>
          </w:tcPr>
          <w:p w14:paraId="7E0F82E2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  <w:u w:val="single"/>
              </w:rPr>
            </w:pPr>
          </w:p>
        </w:tc>
      </w:tr>
      <w:tr w:rsidR="00FF5E13" w:rsidRPr="00F26BB6" w14:paraId="19EDF81D" w14:textId="77777777" w:rsidTr="00FF5E13">
        <w:trPr>
          <w:trHeight w:val="220"/>
        </w:trPr>
        <w:tc>
          <w:tcPr>
            <w:tcW w:w="9788" w:type="dxa"/>
          </w:tcPr>
          <w:p w14:paraId="5C11D075" w14:textId="48CB4E3C" w:rsidR="00FF5E13" w:rsidRPr="00924D03" w:rsidRDefault="00FF5E13" w:rsidP="00FF5E13">
            <w:pPr>
              <w:ind w:left="873" w:hanging="851"/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cstheme="minorHAnsi"/>
                <w:b/>
                <w:sz w:val="24"/>
                <w:szCs w:val="26"/>
              </w:rPr>
              <w:t xml:space="preserve">                                                                                                                  </w:t>
            </w:r>
            <w:r w:rsidR="00915E35">
              <w:rPr>
                <w:rFonts w:cstheme="minorHAnsi"/>
                <w:b/>
                <w:sz w:val="24"/>
                <w:szCs w:val="26"/>
              </w:rPr>
              <w:t xml:space="preserve">                    </w:t>
            </w:r>
            <w:r>
              <w:rPr>
                <w:rFonts w:cstheme="minorHAnsi"/>
                <w:b/>
                <w:sz w:val="24"/>
                <w:szCs w:val="26"/>
              </w:rPr>
              <w:t xml:space="preserve">    TOTAL PDHPE MARK</w:t>
            </w:r>
          </w:p>
        </w:tc>
        <w:tc>
          <w:tcPr>
            <w:tcW w:w="1275" w:type="dxa"/>
          </w:tcPr>
          <w:p w14:paraId="3276FDA9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  <w:u w:val="single"/>
              </w:rPr>
            </w:pPr>
            <w:r w:rsidRPr="00BF5AED">
              <w:rPr>
                <w:rFonts w:cstheme="minorHAnsi"/>
                <w:b/>
                <w:sz w:val="24"/>
                <w:szCs w:val="26"/>
              </w:rPr>
              <w:t xml:space="preserve">             /20</w:t>
            </w:r>
          </w:p>
        </w:tc>
      </w:tr>
      <w:tr w:rsidR="00FF5E13" w:rsidRPr="00F26BB6" w14:paraId="4ED09942" w14:textId="77777777" w:rsidTr="00FF5E13">
        <w:trPr>
          <w:trHeight w:val="220"/>
        </w:trPr>
        <w:tc>
          <w:tcPr>
            <w:tcW w:w="9788" w:type="dxa"/>
          </w:tcPr>
          <w:p w14:paraId="59544175" w14:textId="77777777" w:rsidR="00FF5E13" w:rsidRDefault="00FF5E13" w:rsidP="00FF5E13">
            <w:pPr>
              <w:ind w:left="873" w:hanging="851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7235BB">
              <w:rPr>
                <w:rFonts w:cstheme="minorHAnsi"/>
                <w:b/>
                <w:sz w:val="44"/>
                <w:szCs w:val="26"/>
              </w:rPr>
              <w:t>TOTAL PBL MARK</w:t>
            </w:r>
          </w:p>
        </w:tc>
        <w:tc>
          <w:tcPr>
            <w:tcW w:w="1275" w:type="dxa"/>
          </w:tcPr>
          <w:p w14:paraId="106005F1" w14:textId="39AD0393" w:rsidR="00FF5E13" w:rsidRPr="007235BB" w:rsidRDefault="00FF5E13" w:rsidP="003F0DAD">
            <w:pPr>
              <w:rPr>
                <w:rFonts w:cstheme="minorHAnsi"/>
                <w:b/>
                <w:sz w:val="40"/>
                <w:szCs w:val="26"/>
              </w:rPr>
            </w:pPr>
            <w:r w:rsidRPr="007235BB">
              <w:rPr>
                <w:rFonts w:cstheme="minorHAnsi"/>
                <w:b/>
                <w:sz w:val="40"/>
                <w:szCs w:val="26"/>
              </w:rPr>
              <w:t xml:space="preserve"> </w:t>
            </w:r>
            <w:r>
              <w:rPr>
                <w:rFonts w:cstheme="minorHAnsi"/>
                <w:b/>
                <w:sz w:val="40"/>
                <w:szCs w:val="26"/>
              </w:rPr>
              <w:t xml:space="preserve">    </w:t>
            </w:r>
            <w:r w:rsidRPr="00BF5AED">
              <w:rPr>
                <w:rFonts w:cstheme="minorHAnsi"/>
                <w:b/>
                <w:sz w:val="40"/>
                <w:szCs w:val="26"/>
              </w:rPr>
              <w:t>/</w:t>
            </w:r>
            <w:r w:rsidR="003F0DAD">
              <w:rPr>
                <w:rFonts w:cstheme="minorHAnsi"/>
                <w:b/>
                <w:sz w:val="40"/>
                <w:szCs w:val="26"/>
              </w:rPr>
              <w:t>4</w:t>
            </w:r>
            <w:r w:rsidRPr="00BF5AED">
              <w:rPr>
                <w:rFonts w:cstheme="minorHAnsi"/>
                <w:b/>
                <w:sz w:val="40"/>
                <w:szCs w:val="26"/>
              </w:rPr>
              <w:t>0</w:t>
            </w:r>
          </w:p>
        </w:tc>
      </w:tr>
      <w:tr w:rsidR="00FF5E13" w:rsidRPr="00F26BB6" w14:paraId="42A3E9B1" w14:textId="77777777" w:rsidTr="000F5E7B">
        <w:trPr>
          <w:trHeight w:val="5265"/>
        </w:trPr>
        <w:tc>
          <w:tcPr>
            <w:tcW w:w="11063" w:type="dxa"/>
            <w:gridSpan w:val="2"/>
          </w:tcPr>
          <w:p w14:paraId="33946759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  <w:r>
              <w:rPr>
                <w:rFonts w:cstheme="minorHAnsi"/>
                <w:b/>
                <w:sz w:val="24"/>
                <w:szCs w:val="26"/>
              </w:rPr>
              <w:t>Teacher comments:</w:t>
            </w:r>
          </w:p>
          <w:p w14:paraId="5F4D8A29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3CBA3604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4EB6F93D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5C84856E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62FFB8DB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076398FB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12F08C7C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314A2679" w14:textId="77777777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04B2B6FE" w14:textId="4860FB03" w:rsidR="00FF5E13" w:rsidRDefault="00FF5E13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4B8A7C4E" w14:textId="1ACF8A7D" w:rsidR="00915E35" w:rsidRDefault="00915E35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2A420219" w14:textId="55705A0F" w:rsidR="00915E35" w:rsidRDefault="00915E35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4AD63EC8" w14:textId="183359C6" w:rsidR="00915E35" w:rsidRDefault="00915E35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090F8188" w14:textId="32E8F4A8" w:rsidR="00915E35" w:rsidRDefault="00915E35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09ABBB3E" w14:textId="6AE0A90E" w:rsidR="00915E35" w:rsidRDefault="00915E35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47C2778B" w14:textId="0A70FA46" w:rsidR="00BF5AED" w:rsidRDefault="00BF5AED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2B3DFCB0" w14:textId="0413BAB1" w:rsidR="00BF5AED" w:rsidRDefault="00BF5AED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03EDC81C" w14:textId="5422894D" w:rsidR="00BF5AED" w:rsidRDefault="00BF5AED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4BFA327A" w14:textId="586F548D" w:rsidR="00BF5AED" w:rsidRDefault="00BF5AED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420B8415" w14:textId="4ED6F1D2" w:rsidR="00BF5AED" w:rsidRDefault="00BF5AED" w:rsidP="00FF5E13">
            <w:pPr>
              <w:rPr>
                <w:rFonts w:cstheme="minorHAnsi"/>
                <w:b/>
                <w:sz w:val="24"/>
                <w:szCs w:val="26"/>
              </w:rPr>
            </w:pPr>
          </w:p>
          <w:p w14:paraId="715AC77D" w14:textId="0222CAC8" w:rsidR="00BF5AED" w:rsidRPr="007235BB" w:rsidRDefault="00BF5AED" w:rsidP="00FF5E13">
            <w:pPr>
              <w:rPr>
                <w:rFonts w:cstheme="minorHAnsi"/>
                <w:b/>
                <w:sz w:val="24"/>
                <w:szCs w:val="26"/>
              </w:rPr>
            </w:pPr>
          </w:p>
        </w:tc>
      </w:tr>
    </w:tbl>
    <w:p w14:paraId="28AD0809" w14:textId="2DFE97FD" w:rsidR="00562D75" w:rsidRDefault="00562D75" w:rsidP="00915E35">
      <w:pPr>
        <w:rPr>
          <w:b/>
          <w:i/>
          <w:color w:val="FF0000"/>
          <w:szCs w:val="20"/>
        </w:rPr>
      </w:pPr>
    </w:p>
    <w:sectPr w:rsidR="00562D75" w:rsidSect="00FF5E13">
      <w:headerReference w:type="default" r:id="rId9"/>
      <w:footerReference w:type="default" r:id="rId10"/>
      <w:pgSz w:w="11906" w:h="16838"/>
      <w:pgMar w:top="993" w:right="1133" w:bottom="1135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13102" w14:textId="77777777" w:rsidR="0006697F" w:rsidRDefault="0006697F" w:rsidP="00605F64">
      <w:r>
        <w:separator/>
      </w:r>
    </w:p>
  </w:endnote>
  <w:endnote w:type="continuationSeparator" w:id="0">
    <w:p w14:paraId="4B144384" w14:textId="77777777" w:rsidR="0006697F" w:rsidRDefault="0006697F" w:rsidP="006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73C0" w14:textId="17BB79FA" w:rsidR="00CB75A2" w:rsidRDefault="00CB75A2" w:rsidP="002E7FD2">
    <w:pPr>
      <w:pStyle w:val="Header"/>
      <w:jc w:val="center"/>
    </w:pPr>
    <w:r>
      <w:rPr>
        <w:b/>
        <w:sz w:val="24"/>
        <w:szCs w:val="24"/>
      </w:rPr>
      <w:t>Project based learning task: HSIE, PDHPE</w:t>
    </w:r>
  </w:p>
  <w:p w14:paraId="01527641" w14:textId="77777777" w:rsidR="00CB75A2" w:rsidRDefault="00CB75A2" w:rsidP="002E7F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EF95A" w14:textId="77777777" w:rsidR="0006697F" w:rsidRDefault="0006697F" w:rsidP="00605F64">
      <w:r>
        <w:separator/>
      </w:r>
    </w:p>
  </w:footnote>
  <w:footnote w:type="continuationSeparator" w:id="0">
    <w:p w14:paraId="1BA99503" w14:textId="77777777" w:rsidR="0006697F" w:rsidRDefault="0006697F" w:rsidP="0060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8011" w14:textId="6C2C2C78" w:rsidR="00CB75A2" w:rsidRPr="00623AFC" w:rsidRDefault="00CB75A2" w:rsidP="006957C7">
    <w:pPr>
      <w:pStyle w:val="Header"/>
      <w:jc w:val="center"/>
      <w:rPr>
        <w:b/>
        <w:sz w:val="28"/>
        <w:szCs w:val="24"/>
      </w:rPr>
    </w:pPr>
    <w:r>
      <w:rPr>
        <w:b/>
        <w:sz w:val="28"/>
        <w:szCs w:val="24"/>
      </w:rPr>
      <w:t xml:space="preserve">             </w:t>
    </w:r>
    <w:r w:rsidRPr="00623AFC">
      <w:rPr>
        <w:b/>
        <w:sz w:val="28"/>
        <w:szCs w:val="24"/>
      </w:rPr>
      <w:t>NORTHMEAD CREATIVE AND PERFORMING ARTS HIGH SCHOOL</w:t>
    </w:r>
  </w:p>
  <w:p w14:paraId="7A82D30E" w14:textId="52C08DC7" w:rsidR="00CB75A2" w:rsidRDefault="00CB75A2">
    <w:pPr>
      <w:pStyle w:val="Header"/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5B8"/>
    <w:multiLevelType w:val="hybridMultilevel"/>
    <w:tmpl w:val="18083B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77F"/>
    <w:multiLevelType w:val="hybridMultilevel"/>
    <w:tmpl w:val="716A8F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1AD"/>
    <w:multiLevelType w:val="hybridMultilevel"/>
    <w:tmpl w:val="803874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D5F33"/>
    <w:multiLevelType w:val="hybridMultilevel"/>
    <w:tmpl w:val="6A5EE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7CD4"/>
    <w:multiLevelType w:val="hybridMultilevel"/>
    <w:tmpl w:val="55E0C93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11E2"/>
    <w:multiLevelType w:val="hybridMultilevel"/>
    <w:tmpl w:val="976EF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6A4E"/>
    <w:multiLevelType w:val="hybridMultilevel"/>
    <w:tmpl w:val="0602D9EC"/>
    <w:lvl w:ilvl="0" w:tplc="C31A3D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AE6EC2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484598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C8E787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A90DC4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BE8B7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8C07BE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D0A918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FF8CC6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1EC814FB"/>
    <w:multiLevelType w:val="hybridMultilevel"/>
    <w:tmpl w:val="0818E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B14E8"/>
    <w:multiLevelType w:val="hybridMultilevel"/>
    <w:tmpl w:val="1E26F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64EF6"/>
    <w:multiLevelType w:val="hybridMultilevel"/>
    <w:tmpl w:val="BD4CC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1EF6"/>
    <w:multiLevelType w:val="hybridMultilevel"/>
    <w:tmpl w:val="EDD00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D124E1"/>
    <w:multiLevelType w:val="hybridMultilevel"/>
    <w:tmpl w:val="D32A6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C40EC"/>
    <w:multiLevelType w:val="hybridMultilevel"/>
    <w:tmpl w:val="16807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773D0"/>
    <w:multiLevelType w:val="hybridMultilevel"/>
    <w:tmpl w:val="916EA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F1CB3"/>
    <w:multiLevelType w:val="hybridMultilevel"/>
    <w:tmpl w:val="52BC7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63B9E"/>
    <w:multiLevelType w:val="hybridMultilevel"/>
    <w:tmpl w:val="7A962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85470"/>
    <w:multiLevelType w:val="hybridMultilevel"/>
    <w:tmpl w:val="04F8D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24020"/>
    <w:multiLevelType w:val="hybridMultilevel"/>
    <w:tmpl w:val="0FD00470"/>
    <w:lvl w:ilvl="0" w:tplc="FE0CD13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73A0298"/>
    <w:multiLevelType w:val="multilevel"/>
    <w:tmpl w:val="84D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73D9E"/>
    <w:multiLevelType w:val="hybridMultilevel"/>
    <w:tmpl w:val="864E03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54CC9"/>
    <w:multiLevelType w:val="hybridMultilevel"/>
    <w:tmpl w:val="18805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B6284"/>
    <w:multiLevelType w:val="hybridMultilevel"/>
    <w:tmpl w:val="A54AA0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6"/>
  </w:num>
  <w:num w:numId="5">
    <w:abstractNumId w:val="15"/>
  </w:num>
  <w:num w:numId="6">
    <w:abstractNumId w:val="21"/>
  </w:num>
  <w:num w:numId="7">
    <w:abstractNumId w:val="20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17"/>
  </w:num>
  <w:num w:numId="14">
    <w:abstractNumId w:val="7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9"/>
  </w:num>
  <w:num w:numId="20">
    <w:abstractNumId w:val="1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64"/>
    <w:rsid w:val="00013036"/>
    <w:rsid w:val="00013A7E"/>
    <w:rsid w:val="0006697F"/>
    <w:rsid w:val="00070E81"/>
    <w:rsid w:val="00077970"/>
    <w:rsid w:val="0009387E"/>
    <w:rsid w:val="00097489"/>
    <w:rsid w:val="000C51D9"/>
    <w:rsid w:val="000F5E7B"/>
    <w:rsid w:val="00102743"/>
    <w:rsid w:val="0011612F"/>
    <w:rsid w:val="00132467"/>
    <w:rsid w:val="00225FD7"/>
    <w:rsid w:val="00241A53"/>
    <w:rsid w:val="002D4658"/>
    <w:rsid w:val="002D6432"/>
    <w:rsid w:val="002E7FD2"/>
    <w:rsid w:val="003724AA"/>
    <w:rsid w:val="00384E36"/>
    <w:rsid w:val="00393811"/>
    <w:rsid w:val="003C3120"/>
    <w:rsid w:val="003D5D2E"/>
    <w:rsid w:val="003F0DAD"/>
    <w:rsid w:val="004005A7"/>
    <w:rsid w:val="00441D7C"/>
    <w:rsid w:val="00487DA4"/>
    <w:rsid w:val="004A2E8A"/>
    <w:rsid w:val="004C2E95"/>
    <w:rsid w:val="004C70BD"/>
    <w:rsid w:val="004E3728"/>
    <w:rsid w:val="00534700"/>
    <w:rsid w:val="00535D7C"/>
    <w:rsid w:val="00562D75"/>
    <w:rsid w:val="00592FAD"/>
    <w:rsid w:val="005E6CF8"/>
    <w:rsid w:val="00605F64"/>
    <w:rsid w:val="00623AFC"/>
    <w:rsid w:val="006451BD"/>
    <w:rsid w:val="00663748"/>
    <w:rsid w:val="00675070"/>
    <w:rsid w:val="006759FE"/>
    <w:rsid w:val="006848E8"/>
    <w:rsid w:val="00693308"/>
    <w:rsid w:val="006957C7"/>
    <w:rsid w:val="006A70CF"/>
    <w:rsid w:val="006B7B84"/>
    <w:rsid w:val="006D559C"/>
    <w:rsid w:val="006F3720"/>
    <w:rsid w:val="00701728"/>
    <w:rsid w:val="00752337"/>
    <w:rsid w:val="007634A9"/>
    <w:rsid w:val="00780105"/>
    <w:rsid w:val="0079235B"/>
    <w:rsid w:val="00802139"/>
    <w:rsid w:val="008115F9"/>
    <w:rsid w:val="008524E2"/>
    <w:rsid w:val="008543BC"/>
    <w:rsid w:val="008746B9"/>
    <w:rsid w:val="008A727E"/>
    <w:rsid w:val="008C1E48"/>
    <w:rsid w:val="008D1F09"/>
    <w:rsid w:val="008F0B7D"/>
    <w:rsid w:val="00915E35"/>
    <w:rsid w:val="00933B9C"/>
    <w:rsid w:val="00946AD5"/>
    <w:rsid w:val="00956E55"/>
    <w:rsid w:val="00A02520"/>
    <w:rsid w:val="00A166D5"/>
    <w:rsid w:val="00A16F2B"/>
    <w:rsid w:val="00A704AB"/>
    <w:rsid w:val="00AA1276"/>
    <w:rsid w:val="00AD246E"/>
    <w:rsid w:val="00AD47EF"/>
    <w:rsid w:val="00B16995"/>
    <w:rsid w:val="00B64848"/>
    <w:rsid w:val="00B8412A"/>
    <w:rsid w:val="00BA4CBA"/>
    <w:rsid w:val="00BD1443"/>
    <w:rsid w:val="00BF5AED"/>
    <w:rsid w:val="00C1169F"/>
    <w:rsid w:val="00C33E75"/>
    <w:rsid w:val="00C359CB"/>
    <w:rsid w:val="00CB75A2"/>
    <w:rsid w:val="00D01323"/>
    <w:rsid w:val="00D0743E"/>
    <w:rsid w:val="00D2368A"/>
    <w:rsid w:val="00D312BC"/>
    <w:rsid w:val="00DB278B"/>
    <w:rsid w:val="00E26F20"/>
    <w:rsid w:val="00E76CC9"/>
    <w:rsid w:val="00E96E08"/>
    <w:rsid w:val="00EA31F6"/>
    <w:rsid w:val="00F3231D"/>
    <w:rsid w:val="00F778E8"/>
    <w:rsid w:val="00F92534"/>
    <w:rsid w:val="00FC684D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98C4C"/>
  <w15:docId w15:val="{D77D1BE5-EF19-4C18-B134-7AAFF57D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64"/>
  </w:style>
  <w:style w:type="paragraph" w:styleId="Footer">
    <w:name w:val="footer"/>
    <w:basedOn w:val="Normal"/>
    <w:link w:val="FooterChar"/>
    <w:uiPriority w:val="99"/>
    <w:unhideWhenUsed/>
    <w:rsid w:val="00605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64"/>
  </w:style>
  <w:style w:type="table" w:styleId="TableGrid">
    <w:name w:val="Table Grid"/>
    <w:basedOn w:val="TableNormal"/>
    <w:uiPriority w:val="59"/>
    <w:rsid w:val="006A70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0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E81"/>
  </w:style>
  <w:style w:type="character" w:styleId="Strong">
    <w:name w:val="Strong"/>
    <w:basedOn w:val="DefaultParagraphFont"/>
    <w:uiPriority w:val="22"/>
    <w:qFormat/>
    <w:rsid w:val="00070E81"/>
    <w:rPr>
      <w:b/>
      <w:bCs/>
    </w:rPr>
  </w:style>
  <w:style w:type="paragraph" w:styleId="NormalWeb">
    <w:name w:val="Normal (Web)"/>
    <w:basedOn w:val="Normal"/>
    <w:uiPriority w:val="99"/>
    <w:unhideWhenUsed/>
    <w:rsid w:val="00675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73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18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68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5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3975-ACD9-4B54-9A09-BA8E7A7F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Eamonn Halloway</dc:creator>
  <cp:lastModifiedBy>Spicer, Hannah</cp:lastModifiedBy>
  <cp:revision>2</cp:revision>
  <cp:lastPrinted>2019-02-13T03:03:00Z</cp:lastPrinted>
  <dcterms:created xsi:type="dcterms:W3CDTF">2019-02-15T00:29:00Z</dcterms:created>
  <dcterms:modified xsi:type="dcterms:W3CDTF">2019-02-15T00:29:00Z</dcterms:modified>
</cp:coreProperties>
</file>